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6"/>
      </w:tblGrid>
      <w:tr w:rsidR="00DF7906" w14:paraId="6C6E31F5" w14:textId="77777777" w:rsidTr="00EE334F">
        <w:tc>
          <w:tcPr>
            <w:tcW w:w="4253" w:type="dxa"/>
          </w:tcPr>
          <w:p w14:paraId="7A373819" w14:textId="77777777" w:rsidR="00DF7906" w:rsidRDefault="00DF7906" w:rsidP="00DF7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6" w:type="dxa"/>
          </w:tcPr>
          <w:p w14:paraId="2F921E51" w14:textId="77777777" w:rsidR="00DF7906" w:rsidRDefault="00DF7906" w:rsidP="00F86ABE">
            <w:pPr>
              <w:spacing w:line="300" w:lineRule="auto"/>
              <w:rPr>
                <w:bCs/>
                <w:sz w:val="24"/>
                <w:szCs w:val="24"/>
              </w:rPr>
            </w:pPr>
            <w:r w:rsidRPr="00DF7906">
              <w:rPr>
                <w:bCs/>
                <w:sz w:val="24"/>
                <w:szCs w:val="24"/>
              </w:rPr>
              <w:t xml:space="preserve">Утверждено Правлением Автономной некоммерческой организации </w:t>
            </w:r>
            <w:r w:rsidR="00F86ABE">
              <w:rPr>
                <w:bCs/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33700B4C" w14:textId="089B7A42" w:rsidR="00635F7E" w:rsidRPr="00635F7E" w:rsidRDefault="00635F7E" w:rsidP="00F86ABE">
            <w:pPr>
              <w:spacing w:line="300" w:lineRule="auto"/>
              <w:rPr>
                <w:bCs/>
                <w:sz w:val="24"/>
                <w:szCs w:val="24"/>
              </w:rPr>
            </w:pPr>
            <w:r w:rsidRPr="00635F7E">
              <w:rPr>
                <w:bCs/>
                <w:sz w:val="24"/>
                <w:szCs w:val="24"/>
              </w:rPr>
              <w:t xml:space="preserve">(Протокол № </w:t>
            </w:r>
            <w:r w:rsidR="00B828D2">
              <w:rPr>
                <w:bCs/>
                <w:sz w:val="24"/>
                <w:szCs w:val="24"/>
              </w:rPr>
              <w:t>5</w:t>
            </w:r>
            <w:r w:rsidRPr="00635F7E">
              <w:rPr>
                <w:bCs/>
                <w:sz w:val="24"/>
                <w:szCs w:val="24"/>
              </w:rPr>
              <w:t xml:space="preserve"> от </w:t>
            </w:r>
            <w:r w:rsidR="00B828D2">
              <w:rPr>
                <w:bCs/>
                <w:sz w:val="24"/>
                <w:szCs w:val="24"/>
              </w:rPr>
              <w:t>«08» апреля</w:t>
            </w:r>
            <w:r w:rsidRPr="00635F7E">
              <w:rPr>
                <w:bCs/>
                <w:sz w:val="24"/>
                <w:szCs w:val="24"/>
              </w:rPr>
              <w:t xml:space="preserve"> 2022 года)</w:t>
            </w:r>
          </w:p>
        </w:tc>
      </w:tr>
    </w:tbl>
    <w:p w14:paraId="37B1EDE6" w14:textId="77777777" w:rsidR="00DF7906" w:rsidRDefault="00DF7906" w:rsidP="00DF7906">
      <w:pPr>
        <w:ind w:left="4560"/>
        <w:jc w:val="center"/>
        <w:rPr>
          <w:rFonts w:ascii="Arial" w:hAnsi="Arial" w:cs="Arial"/>
          <w:b/>
          <w:sz w:val="20"/>
          <w:szCs w:val="20"/>
        </w:rPr>
      </w:pPr>
    </w:p>
    <w:p w14:paraId="6A605D79" w14:textId="77777777" w:rsidR="00DF7906" w:rsidRDefault="00DF7906" w:rsidP="00DF7906">
      <w:pPr>
        <w:ind w:left="4560"/>
        <w:jc w:val="center"/>
        <w:rPr>
          <w:rFonts w:ascii="Arial" w:hAnsi="Arial" w:cs="Arial"/>
          <w:b/>
          <w:sz w:val="20"/>
          <w:szCs w:val="20"/>
        </w:rPr>
      </w:pPr>
    </w:p>
    <w:p w14:paraId="1EDB6A4C" w14:textId="77777777" w:rsidR="00DF7906" w:rsidRPr="00DF7906" w:rsidRDefault="00DF7906" w:rsidP="00DF7906">
      <w:pPr>
        <w:spacing w:line="300" w:lineRule="auto"/>
        <w:jc w:val="center"/>
        <w:outlineLvl w:val="0"/>
        <w:rPr>
          <w:b/>
          <w:sz w:val="24"/>
          <w:szCs w:val="24"/>
        </w:rPr>
      </w:pPr>
      <w:r w:rsidRPr="00DF7906">
        <w:rPr>
          <w:b/>
          <w:sz w:val="24"/>
          <w:szCs w:val="24"/>
        </w:rPr>
        <w:t>ПОРЯДОК</w:t>
      </w:r>
    </w:p>
    <w:p w14:paraId="6289A5F9" w14:textId="77777777" w:rsidR="00DF7906" w:rsidRPr="00DF7906" w:rsidRDefault="00DF7906" w:rsidP="00DF7906">
      <w:pPr>
        <w:spacing w:line="300" w:lineRule="auto"/>
        <w:jc w:val="center"/>
        <w:rPr>
          <w:b/>
          <w:sz w:val="24"/>
          <w:szCs w:val="24"/>
        </w:rPr>
      </w:pPr>
      <w:r w:rsidRPr="00DF7906">
        <w:rPr>
          <w:b/>
          <w:sz w:val="24"/>
          <w:szCs w:val="24"/>
        </w:rPr>
        <w:t xml:space="preserve">отбора банков, взаимодействия с ними и заключения Соглашения с банками о сотрудничестве </w:t>
      </w:r>
    </w:p>
    <w:p w14:paraId="55B11C6B" w14:textId="77777777" w:rsidR="00DF7906" w:rsidRPr="00DF7906" w:rsidRDefault="00DF7906" w:rsidP="00DF7906">
      <w:pPr>
        <w:spacing w:line="300" w:lineRule="auto"/>
        <w:jc w:val="center"/>
        <w:rPr>
          <w:b/>
          <w:sz w:val="24"/>
          <w:szCs w:val="24"/>
        </w:rPr>
      </w:pPr>
      <w:r w:rsidRPr="00DF7906">
        <w:rPr>
          <w:b/>
          <w:sz w:val="24"/>
          <w:szCs w:val="24"/>
        </w:rPr>
        <w:t xml:space="preserve">по предоставлению поручительств Автономной некоммерческой организацией </w:t>
      </w:r>
    </w:p>
    <w:p w14:paraId="069C2258" w14:textId="543577DB" w:rsidR="00DF7906" w:rsidRDefault="00F86ABE" w:rsidP="00DF7906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«Региональная гарантийная организация Псковской области»</w:t>
      </w:r>
    </w:p>
    <w:p w14:paraId="11ACB1CF" w14:textId="77777777" w:rsidR="00DF7906" w:rsidRPr="00DF7906" w:rsidRDefault="00DF7906" w:rsidP="00DF7906">
      <w:pPr>
        <w:spacing w:line="300" w:lineRule="auto"/>
        <w:jc w:val="center"/>
        <w:rPr>
          <w:b/>
          <w:sz w:val="24"/>
          <w:szCs w:val="24"/>
        </w:rPr>
      </w:pPr>
    </w:p>
    <w:p w14:paraId="2EDE4BE8" w14:textId="450046D6" w:rsidR="00DF7906" w:rsidRPr="00DF7906" w:rsidRDefault="00DF7906" w:rsidP="00DF7906">
      <w:pPr>
        <w:pStyle w:val="a3"/>
        <w:numPr>
          <w:ilvl w:val="0"/>
          <w:numId w:val="2"/>
        </w:numPr>
        <w:spacing w:line="300" w:lineRule="auto"/>
        <w:ind w:left="0"/>
        <w:jc w:val="center"/>
        <w:rPr>
          <w:b/>
          <w:sz w:val="24"/>
          <w:szCs w:val="24"/>
        </w:rPr>
      </w:pPr>
      <w:r w:rsidRPr="00DF7906">
        <w:rPr>
          <w:b/>
          <w:sz w:val="24"/>
          <w:szCs w:val="24"/>
        </w:rPr>
        <w:t>ОБЩИЕ ПОЛОЖЕНИЯ</w:t>
      </w:r>
    </w:p>
    <w:p w14:paraId="5AB0A03E" w14:textId="77777777" w:rsidR="00DF7906" w:rsidRPr="00DF7906" w:rsidRDefault="00DF7906" w:rsidP="00DF7906">
      <w:pPr>
        <w:pStyle w:val="a3"/>
        <w:spacing w:line="300" w:lineRule="auto"/>
        <w:ind w:left="0"/>
        <w:rPr>
          <w:b/>
          <w:sz w:val="24"/>
          <w:szCs w:val="24"/>
        </w:rPr>
      </w:pPr>
    </w:p>
    <w:p w14:paraId="2112D721" w14:textId="7DE00031" w:rsidR="00DF7906" w:rsidRPr="009E072C" w:rsidRDefault="009E072C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Cs/>
          <w:sz w:val="24"/>
          <w:szCs w:val="24"/>
        </w:rPr>
        <w:t>1.1.</w:t>
      </w:r>
      <w:r w:rsidRPr="009E072C">
        <w:rPr>
          <w:b/>
          <w:sz w:val="24"/>
          <w:szCs w:val="24"/>
        </w:rPr>
        <w:tab/>
      </w:r>
      <w:r w:rsidR="00DF7906" w:rsidRPr="009E072C">
        <w:rPr>
          <w:sz w:val="24"/>
          <w:szCs w:val="24"/>
        </w:rPr>
        <w:t xml:space="preserve">Настоящий Порядок определяет общие условия, принципы и порядок принятия Автономной </w:t>
      </w:r>
      <w:r>
        <w:rPr>
          <w:sz w:val="24"/>
          <w:szCs w:val="24"/>
        </w:rPr>
        <w:t>н</w:t>
      </w:r>
      <w:r w:rsidR="00DF7906" w:rsidRPr="009E072C">
        <w:rPr>
          <w:sz w:val="24"/>
          <w:szCs w:val="24"/>
        </w:rPr>
        <w:t xml:space="preserve">екоммерческой </w:t>
      </w:r>
      <w:r>
        <w:rPr>
          <w:sz w:val="24"/>
          <w:szCs w:val="24"/>
        </w:rPr>
        <w:t>о</w:t>
      </w:r>
      <w:r w:rsidR="00DF7906" w:rsidRPr="009E072C">
        <w:rPr>
          <w:sz w:val="24"/>
          <w:szCs w:val="24"/>
        </w:rPr>
        <w:t>рганизации «</w:t>
      </w:r>
      <w:r w:rsidR="00F86ABE">
        <w:rPr>
          <w:sz w:val="24"/>
          <w:szCs w:val="24"/>
        </w:rPr>
        <w:t>Региональная гарантийная организация Псковской области»</w:t>
      </w:r>
      <w:r w:rsidR="00DF7906" w:rsidRPr="009E072C">
        <w:rPr>
          <w:sz w:val="24"/>
          <w:szCs w:val="24"/>
        </w:rPr>
        <w:t xml:space="preserve"> (далее – </w:t>
      </w:r>
      <w:r w:rsidR="00F86ABE">
        <w:rPr>
          <w:sz w:val="24"/>
          <w:szCs w:val="24"/>
        </w:rPr>
        <w:t>РГО</w:t>
      </w:r>
      <w:r w:rsidR="00DF7906" w:rsidRPr="009E072C">
        <w:rPr>
          <w:sz w:val="24"/>
          <w:szCs w:val="24"/>
        </w:rPr>
        <w:t xml:space="preserve">) решения о заключении Соглашения с банками о сотрудничестве по предоставлению </w:t>
      </w:r>
      <w:r w:rsidR="00F86ABE">
        <w:rPr>
          <w:sz w:val="24"/>
          <w:szCs w:val="24"/>
        </w:rPr>
        <w:t>РГО</w:t>
      </w:r>
      <w:r w:rsidR="00F86ABE" w:rsidRPr="009E072C">
        <w:rPr>
          <w:sz w:val="24"/>
          <w:szCs w:val="24"/>
        </w:rPr>
        <w:t xml:space="preserve"> </w:t>
      </w:r>
      <w:r w:rsidR="00DF7906" w:rsidRPr="009E072C">
        <w:rPr>
          <w:sz w:val="24"/>
          <w:szCs w:val="24"/>
        </w:rPr>
        <w:t xml:space="preserve">поручительств субъектам малого и среднего предпринимательства, а также процедуру взаимоотношений между </w:t>
      </w:r>
      <w:r w:rsidR="00F86ABE">
        <w:rPr>
          <w:sz w:val="24"/>
          <w:szCs w:val="24"/>
        </w:rPr>
        <w:t>РГО</w:t>
      </w:r>
      <w:r w:rsidR="00F86ABE" w:rsidRPr="009E072C">
        <w:rPr>
          <w:sz w:val="24"/>
          <w:szCs w:val="24"/>
        </w:rPr>
        <w:t xml:space="preserve"> </w:t>
      </w:r>
      <w:r w:rsidR="00DF7906" w:rsidRPr="009E072C">
        <w:rPr>
          <w:sz w:val="24"/>
          <w:szCs w:val="24"/>
        </w:rPr>
        <w:t>и банками в рамках данного сотрудничества.</w:t>
      </w:r>
    </w:p>
    <w:p w14:paraId="6AD3CA47" w14:textId="5CEDF4D8" w:rsidR="00DF7906" w:rsidRPr="009E072C" w:rsidRDefault="009E072C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Cs/>
          <w:sz w:val="24"/>
          <w:szCs w:val="24"/>
        </w:rPr>
        <w:t>1.2.</w:t>
      </w:r>
      <w:r w:rsidRPr="009E072C">
        <w:rPr>
          <w:b/>
          <w:sz w:val="24"/>
          <w:szCs w:val="24"/>
        </w:rPr>
        <w:tab/>
      </w:r>
      <w:r w:rsidR="00DF7906" w:rsidRPr="009E072C">
        <w:rPr>
          <w:sz w:val="24"/>
          <w:szCs w:val="24"/>
        </w:rPr>
        <w:t>В настоящем Порядке используются следующие понятия</w:t>
      </w:r>
      <w:r>
        <w:rPr>
          <w:sz w:val="24"/>
          <w:szCs w:val="24"/>
        </w:rPr>
        <w:t>.</w:t>
      </w:r>
    </w:p>
    <w:p w14:paraId="5A03F5F6" w14:textId="52A4B882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>«Банк»</w:t>
      </w:r>
      <w:r w:rsidRPr="009E072C">
        <w:rPr>
          <w:sz w:val="24"/>
          <w:szCs w:val="24"/>
        </w:rPr>
        <w:t xml:space="preserve"> – кредитная организация, которая на основании выданной ей лицензии имеет право осуществлять банковские операции, заключившая или намеревающаяся заключить с </w:t>
      </w:r>
      <w:r w:rsidR="00F86ABE">
        <w:rPr>
          <w:sz w:val="24"/>
          <w:szCs w:val="24"/>
        </w:rPr>
        <w:t>РГО</w:t>
      </w:r>
      <w:r w:rsidR="00F86ABE" w:rsidRPr="009E072C">
        <w:rPr>
          <w:sz w:val="24"/>
          <w:szCs w:val="24"/>
        </w:rPr>
        <w:t xml:space="preserve"> </w:t>
      </w:r>
      <w:r w:rsidRPr="009E072C">
        <w:rPr>
          <w:sz w:val="24"/>
          <w:szCs w:val="24"/>
        </w:rPr>
        <w:t>соглашение о сотрудничестве и предоставляющая кредиты субъектам малого предпринимательства.</w:t>
      </w:r>
    </w:p>
    <w:p w14:paraId="64FFB50F" w14:textId="4FEE7431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>«</w:t>
      </w:r>
      <w:r w:rsidR="00F86ABE">
        <w:rPr>
          <w:sz w:val="24"/>
          <w:szCs w:val="24"/>
        </w:rPr>
        <w:t>РГО</w:t>
      </w:r>
      <w:r w:rsidRPr="009E072C">
        <w:rPr>
          <w:b/>
          <w:sz w:val="24"/>
          <w:szCs w:val="24"/>
        </w:rPr>
        <w:t>»</w:t>
      </w:r>
      <w:r w:rsidRPr="009E072C">
        <w:rPr>
          <w:sz w:val="24"/>
          <w:szCs w:val="24"/>
        </w:rPr>
        <w:t xml:space="preserve"> – Автономная некоммерческая организация «</w:t>
      </w:r>
      <w:r w:rsidR="00F86ABE">
        <w:rPr>
          <w:sz w:val="24"/>
          <w:szCs w:val="24"/>
        </w:rPr>
        <w:t>Региональная гарантийная организация Псковской области».</w:t>
      </w:r>
    </w:p>
    <w:p w14:paraId="40D1E05C" w14:textId="718820BE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>«Заемщик»</w:t>
      </w:r>
      <w:r w:rsidRPr="009E072C">
        <w:rPr>
          <w:sz w:val="24"/>
          <w:szCs w:val="24"/>
        </w:rPr>
        <w:t xml:space="preserve"> – субъект</w:t>
      </w:r>
      <w:r w:rsidR="009E072C">
        <w:rPr>
          <w:sz w:val="24"/>
          <w:szCs w:val="24"/>
        </w:rPr>
        <w:t xml:space="preserve"> </w:t>
      </w:r>
      <w:r w:rsidRPr="009E072C">
        <w:rPr>
          <w:sz w:val="24"/>
          <w:szCs w:val="24"/>
        </w:rPr>
        <w:t xml:space="preserve">малого </w:t>
      </w:r>
      <w:r w:rsidR="009E072C">
        <w:rPr>
          <w:sz w:val="24"/>
          <w:szCs w:val="24"/>
        </w:rPr>
        <w:t xml:space="preserve">и среднего </w:t>
      </w:r>
      <w:r w:rsidRPr="009E072C">
        <w:rPr>
          <w:sz w:val="24"/>
          <w:szCs w:val="24"/>
        </w:rPr>
        <w:t>предпринимательства, заключивший или намеревающийся заключить кредитный договор (договор банковской гарантии) с Банком.</w:t>
      </w:r>
    </w:p>
    <w:p w14:paraId="4E98F014" w14:textId="6FDB61EA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sz w:val="24"/>
          <w:szCs w:val="24"/>
        </w:rPr>
        <w:t>«</w:t>
      </w:r>
      <w:r w:rsidRPr="009E072C">
        <w:rPr>
          <w:b/>
          <w:sz w:val="24"/>
          <w:szCs w:val="24"/>
        </w:rPr>
        <w:t xml:space="preserve">Директор </w:t>
      </w:r>
      <w:r w:rsidR="00F86ABE">
        <w:rPr>
          <w:sz w:val="24"/>
          <w:szCs w:val="24"/>
        </w:rPr>
        <w:t>РГО</w:t>
      </w:r>
      <w:r w:rsidRPr="009E072C">
        <w:rPr>
          <w:b/>
          <w:sz w:val="24"/>
          <w:szCs w:val="24"/>
        </w:rPr>
        <w:t>»</w:t>
      </w:r>
      <w:r w:rsidRPr="009E072C">
        <w:rPr>
          <w:sz w:val="24"/>
          <w:szCs w:val="24"/>
        </w:rPr>
        <w:t xml:space="preserve"> – единоличный исполнительный орган управления </w:t>
      </w:r>
      <w:r w:rsidR="00F86ABE">
        <w:rPr>
          <w:sz w:val="24"/>
          <w:szCs w:val="24"/>
        </w:rPr>
        <w:t>РГО</w:t>
      </w:r>
      <w:r w:rsidRPr="009E072C">
        <w:rPr>
          <w:sz w:val="24"/>
          <w:szCs w:val="24"/>
        </w:rPr>
        <w:t xml:space="preserve">, осуществляющий текущее руководство деятельностью </w:t>
      </w:r>
      <w:r w:rsidR="00F86ABE">
        <w:rPr>
          <w:sz w:val="24"/>
          <w:szCs w:val="24"/>
        </w:rPr>
        <w:t>РГО</w:t>
      </w:r>
      <w:r w:rsidRPr="009E072C">
        <w:rPr>
          <w:sz w:val="24"/>
          <w:szCs w:val="24"/>
        </w:rPr>
        <w:t>.</w:t>
      </w:r>
    </w:p>
    <w:p w14:paraId="5C3F141E" w14:textId="4C6D0701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>«Лимит поручительств, установленный на Банк»</w:t>
      </w:r>
      <w:r w:rsidRPr="009E072C">
        <w:rPr>
          <w:sz w:val="24"/>
          <w:szCs w:val="24"/>
        </w:rPr>
        <w:t xml:space="preserve"> – максимальный объем поручительств </w:t>
      </w:r>
      <w:r w:rsidR="00F86ABE">
        <w:rPr>
          <w:sz w:val="24"/>
          <w:szCs w:val="24"/>
        </w:rPr>
        <w:t>РГО</w:t>
      </w:r>
      <w:r w:rsidR="00F86ABE" w:rsidRPr="009E072C">
        <w:rPr>
          <w:sz w:val="24"/>
          <w:szCs w:val="24"/>
        </w:rPr>
        <w:t xml:space="preserve"> </w:t>
      </w:r>
      <w:r w:rsidRPr="009E072C">
        <w:rPr>
          <w:sz w:val="24"/>
          <w:szCs w:val="24"/>
        </w:rPr>
        <w:t>перед конкретным Банком – участником программы.</w:t>
      </w:r>
    </w:p>
    <w:p w14:paraId="7AF3AF77" w14:textId="120B230E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>«Общий лимит поручительств» -</w:t>
      </w:r>
      <w:r w:rsidRPr="009E072C">
        <w:rPr>
          <w:sz w:val="24"/>
          <w:szCs w:val="24"/>
        </w:rPr>
        <w:t xml:space="preserve"> максимальный объем всех действующих поручительств </w:t>
      </w:r>
      <w:r w:rsidR="00F86ABE">
        <w:rPr>
          <w:sz w:val="24"/>
          <w:szCs w:val="24"/>
        </w:rPr>
        <w:t>РГО</w:t>
      </w:r>
      <w:r w:rsidR="00F86ABE" w:rsidRPr="009E072C">
        <w:rPr>
          <w:sz w:val="24"/>
          <w:szCs w:val="24"/>
        </w:rPr>
        <w:t xml:space="preserve"> </w:t>
      </w:r>
      <w:r w:rsidRPr="009E072C">
        <w:rPr>
          <w:sz w:val="24"/>
          <w:szCs w:val="24"/>
        </w:rPr>
        <w:t>перед Банками – участниками программы.</w:t>
      </w:r>
    </w:p>
    <w:p w14:paraId="719F6FFF" w14:textId="39B8CBF8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 xml:space="preserve">«Правление </w:t>
      </w:r>
      <w:r w:rsidR="00F86ABE">
        <w:rPr>
          <w:sz w:val="24"/>
          <w:szCs w:val="24"/>
        </w:rPr>
        <w:t>РГО</w:t>
      </w:r>
      <w:r w:rsidRPr="009E072C">
        <w:rPr>
          <w:b/>
          <w:sz w:val="24"/>
          <w:szCs w:val="24"/>
        </w:rPr>
        <w:t xml:space="preserve">» </w:t>
      </w:r>
      <w:r w:rsidRPr="009E072C">
        <w:rPr>
          <w:sz w:val="24"/>
          <w:szCs w:val="24"/>
        </w:rPr>
        <w:t xml:space="preserve">- высший орган </w:t>
      </w:r>
      <w:r w:rsidR="00F86ABE">
        <w:rPr>
          <w:sz w:val="24"/>
          <w:szCs w:val="24"/>
        </w:rPr>
        <w:t>РГО</w:t>
      </w:r>
      <w:r w:rsidRPr="009E072C">
        <w:rPr>
          <w:sz w:val="24"/>
          <w:szCs w:val="24"/>
        </w:rPr>
        <w:t>.</w:t>
      </w:r>
    </w:p>
    <w:p w14:paraId="0C988EF0" w14:textId="6CFE3A39" w:rsidR="00DF7906" w:rsidRPr="009E072C" w:rsidRDefault="00DF7906" w:rsidP="009E072C">
      <w:pPr>
        <w:spacing w:line="300" w:lineRule="auto"/>
        <w:ind w:firstLine="709"/>
        <w:jc w:val="both"/>
        <w:rPr>
          <w:sz w:val="24"/>
          <w:szCs w:val="24"/>
        </w:rPr>
      </w:pPr>
      <w:r w:rsidRPr="009E072C">
        <w:rPr>
          <w:b/>
          <w:sz w:val="24"/>
          <w:szCs w:val="24"/>
        </w:rPr>
        <w:t xml:space="preserve">«Поручительство </w:t>
      </w:r>
      <w:r w:rsidR="00F86ABE">
        <w:rPr>
          <w:sz w:val="24"/>
          <w:szCs w:val="24"/>
        </w:rPr>
        <w:t>РГО</w:t>
      </w:r>
      <w:r w:rsidRPr="009E072C">
        <w:rPr>
          <w:b/>
          <w:sz w:val="24"/>
          <w:szCs w:val="24"/>
        </w:rPr>
        <w:t xml:space="preserve">» </w:t>
      </w:r>
      <w:r w:rsidRPr="009E072C">
        <w:rPr>
          <w:sz w:val="24"/>
          <w:szCs w:val="24"/>
        </w:rPr>
        <w:t xml:space="preserve">– оформленный в соответствии с требованиями действующего законодательства Российской Федерации договор поручительства, по которому </w:t>
      </w:r>
      <w:r w:rsidR="00F86ABE">
        <w:rPr>
          <w:sz w:val="24"/>
          <w:szCs w:val="24"/>
        </w:rPr>
        <w:t>РГО</w:t>
      </w:r>
      <w:r w:rsidR="00F86ABE" w:rsidRPr="009E072C">
        <w:rPr>
          <w:sz w:val="24"/>
          <w:szCs w:val="24"/>
        </w:rPr>
        <w:t xml:space="preserve"> </w:t>
      </w:r>
      <w:r w:rsidRPr="009E072C">
        <w:rPr>
          <w:sz w:val="24"/>
          <w:szCs w:val="24"/>
        </w:rPr>
        <w:t>обязывается перед Банком отвечать за исполнение Заемщиком его обязательств по кредитному договору (договору банковской гарантии) на условиях, определенных в договоре поручительства.</w:t>
      </w:r>
    </w:p>
    <w:p w14:paraId="53B0460F" w14:textId="3B16532E" w:rsidR="00DF7906" w:rsidRPr="009E072C" w:rsidRDefault="00DF7906" w:rsidP="009E072C">
      <w:pPr>
        <w:spacing w:line="300" w:lineRule="auto"/>
        <w:ind w:firstLine="709"/>
        <w:jc w:val="both"/>
        <w:rPr>
          <w:rFonts w:eastAsia="Arial"/>
          <w:bCs/>
          <w:iCs/>
          <w:sz w:val="24"/>
          <w:szCs w:val="24"/>
        </w:rPr>
      </w:pPr>
      <w:r w:rsidRPr="009E072C">
        <w:rPr>
          <w:b/>
          <w:sz w:val="24"/>
          <w:szCs w:val="24"/>
        </w:rPr>
        <w:t>«Субъект малого и среднего предпринимательства» (СМСП)</w:t>
      </w:r>
      <w:r w:rsidRPr="009E072C">
        <w:rPr>
          <w:sz w:val="24"/>
          <w:szCs w:val="24"/>
        </w:rPr>
        <w:t xml:space="preserve"> – хозяйствующие субъекты, отнесенные к малому и среднему предпринимательству в соответствии с нормами Федерального закона № 209-ФЗ от 24.07.2007 и включенные в Единый реестр субъектов малого и среднего предпринимательства.</w:t>
      </w:r>
    </w:p>
    <w:p w14:paraId="2C7C821F" w14:textId="6159A8C8" w:rsidR="00DF7906" w:rsidRDefault="00DF7906" w:rsidP="009E072C">
      <w:pPr>
        <w:pStyle w:val="a3"/>
        <w:numPr>
          <w:ilvl w:val="1"/>
          <w:numId w:val="2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9E072C">
        <w:rPr>
          <w:sz w:val="24"/>
          <w:szCs w:val="24"/>
        </w:rPr>
        <w:lastRenderedPageBreak/>
        <w:t xml:space="preserve">Порядок предоставления </w:t>
      </w:r>
      <w:r w:rsidR="009E072C" w:rsidRPr="009E072C">
        <w:rPr>
          <w:sz w:val="24"/>
          <w:szCs w:val="24"/>
        </w:rPr>
        <w:t>п</w:t>
      </w:r>
      <w:r w:rsidRPr="009E072C">
        <w:rPr>
          <w:sz w:val="24"/>
          <w:szCs w:val="24"/>
        </w:rPr>
        <w:t xml:space="preserve">оручительств </w:t>
      </w:r>
      <w:r w:rsidR="00970096" w:rsidRPr="00F86ABE">
        <w:rPr>
          <w:sz w:val="24"/>
          <w:szCs w:val="24"/>
        </w:rPr>
        <w:t>РГО</w:t>
      </w:r>
      <w:r w:rsidR="00970096" w:rsidRPr="009E072C">
        <w:rPr>
          <w:sz w:val="24"/>
          <w:szCs w:val="24"/>
        </w:rPr>
        <w:t xml:space="preserve"> </w:t>
      </w:r>
      <w:r w:rsidRPr="009E072C">
        <w:rPr>
          <w:sz w:val="24"/>
          <w:szCs w:val="24"/>
        </w:rPr>
        <w:t>определяется действующим законодательством Российской Федерации</w:t>
      </w:r>
      <w:r w:rsidR="00534F19" w:rsidRPr="009E072C">
        <w:rPr>
          <w:sz w:val="24"/>
          <w:szCs w:val="24"/>
        </w:rPr>
        <w:t xml:space="preserve">, </w:t>
      </w:r>
      <w:r w:rsidR="00534F19">
        <w:rPr>
          <w:sz w:val="24"/>
          <w:szCs w:val="24"/>
        </w:rPr>
        <w:t>П</w:t>
      </w:r>
      <w:r w:rsidR="00534F19" w:rsidRPr="009E072C">
        <w:rPr>
          <w:sz w:val="24"/>
          <w:szCs w:val="24"/>
        </w:rPr>
        <w:t>орядком</w:t>
      </w:r>
      <w:r w:rsidRPr="009E072C">
        <w:rPr>
          <w:sz w:val="24"/>
          <w:szCs w:val="24"/>
        </w:rPr>
        <w:t xml:space="preserve"> предоставления поручительств </w:t>
      </w:r>
      <w:r w:rsidR="00F86ABE">
        <w:rPr>
          <w:sz w:val="24"/>
          <w:szCs w:val="24"/>
        </w:rPr>
        <w:t>РГО</w:t>
      </w:r>
      <w:r w:rsidRPr="009E072C">
        <w:rPr>
          <w:sz w:val="24"/>
          <w:szCs w:val="24"/>
        </w:rPr>
        <w:t xml:space="preserve">, а также иными применимыми внутренними документами </w:t>
      </w:r>
      <w:r w:rsidR="00F86ABE">
        <w:rPr>
          <w:sz w:val="24"/>
          <w:szCs w:val="24"/>
        </w:rPr>
        <w:t>РГО</w:t>
      </w:r>
      <w:r w:rsidRPr="009E072C">
        <w:rPr>
          <w:sz w:val="24"/>
          <w:szCs w:val="24"/>
        </w:rPr>
        <w:t>.</w:t>
      </w:r>
    </w:p>
    <w:p w14:paraId="1F3C951C" w14:textId="77777777" w:rsidR="009E072C" w:rsidRPr="009E072C" w:rsidRDefault="009E072C" w:rsidP="009E072C">
      <w:pPr>
        <w:pStyle w:val="a3"/>
        <w:spacing w:line="300" w:lineRule="auto"/>
        <w:ind w:left="1474"/>
        <w:jc w:val="both"/>
        <w:rPr>
          <w:sz w:val="24"/>
          <w:szCs w:val="24"/>
        </w:rPr>
      </w:pPr>
    </w:p>
    <w:p w14:paraId="3F989C7A" w14:textId="73E80554" w:rsidR="00DF7906" w:rsidRPr="009E072C" w:rsidRDefault="00DF7906" w:rsidP="009E072C">
      <w:pPr>
        <w:pStyle w:val="a3"/>
        <w:numPr>
          <w:ilvl w:val="0"/>
          <w:numId w:val="2"/>
        </w:numPr>
        <w:spacing w:line="300" w:lineRule="auto"/>
        <w:jc w:val="center"/>
        <w:outlineLvl w:val="0"/>
        <w:rPr>
          <w:b/>
          <w:sz w:val="24"/>
          <w:szCs w:val="24"/>
        </w:rPr>
      </w:pPr>
      <w:r w:rsidRPr="009E072C">
        <w:rPr>
          <w:b/>
          <w:sz w:val="24"/>
          <w:szCs w:val="24"/>
        </w:rPr>
        <w:t>ОБЩИЕ УСЛОВИЯ ОТБОРА БАНКОВ</w:t>
      </w:r>
    </w:p>
    <w:p w14:paraId="5D6E84C3" w14:textId="77777777" w:rsidR="009E072C" w:rsidRPr="00BE7241" w:rsidRDefault="009E072C" w:rsidP="00BE7241">
      <w:pPr>
        <w:pStyle w:val="a3"/>
        <w:spacing w:line="300" w:lineRule="auto"/>
        <w:ind w:left="1065"/>
        <w:outlineLvl w:val="0"/>
        <w:rPr>
          <w:b/>
          <w:sz w:val="24"/>
          <w:szCs w:val="24"/>
        </w:rPr>
      </w:pPr>
    </w:p>
    <w:p w14:paraId="5CB7DD85" w14:textId="55108E0D" w:rsidR="00DF7906" w:rsidRPr="00BE7241" w:rsidRDefault="00DF7906" w:rsidP="00BE7241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241">
        <w:rPr>
          <w:rFonts w:ascii="Times New Roman" w:hAnsi="Times New Roman"/>
          <w:sz w:val="24"/>
          <w:szCs w:val="24"/>
        </w:rPr>
        <w:t>2.1.</w:t>
      </w:r>
      <w:r w:rsidR="00BE7241">
        <w:rPr>
          <w:rFonts w:ascii="Times New Roman" w:hAnsi="Times New Roman"/>
          <w:sz w:val="24"/>
          <w:szCs w:val="24"/>
        </w:rPr>
        <w:tab/>
      </w:r>
      <w:r w:rsidRPr="00BE7241">
        <w:rPr>
          <w:rFonts w:ascii="Times New Roman" w:hAnsi="Times New Roman"/>
          <w:sz w:val="24"/>
          <w:szCs w:val="24"/>
        </w:rPr>
        <w:t>Наличие лицензии Центрального Банка Российской Федерации на осуществление банковской деятельности.</w:t>
      </w:r>
    </w:p>
    <w:p w14:paraId="14BA120F" w14:textId="1AB0912C" w:rsidR="00DF7906" w:rsidRPr="00BE7241" w:rsidRDefault="00DF7906" w:rsidP="00BE724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241">
        <w:rPr>
          <w:rFonts w:ascii="Times New Roman" w:hAnsi="Times New Roman"/>
          <w:sz w:val="24"/>
          <w:szCs w:val="24"/>
        </w:rPr>
        <w:t>2.2.</w:t>
      </w:r>
      <w:r w:rsidR="00BE7241">
        <w:rPr>
          <w:rFonts w:ascii="Times New Roman" w:hAnsi="Times New Roman"/>
          <w:sz w:val="24"/>
          <w:szCs w:val="24"/>
        </w:rPr>
        <w:tab/>
      </w:r>
      <w:r w:rsidRPr="00BE7241">
        <w:rPr>
          <w:rFonts w:ascii="Times New Roman" w:hAnsi="Times New Roman"/>
          <w:sz w:val="24"/>
          <w:szCs w:val="24"/>
        </w:rPr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группу.</w:t>
      </w:r>
    </w:p>
    <w:p w14:paraId="3ABB83F8" w14:textId="1B3CCD94" w:rsidR="00DF7906" w:rsidRPr="0022410F" w:rsidRDefault="00DF7906" w:rsidP="00BE7241">
      <w:pPr>
        <w:pStyle w:val="ConsPlusNormal"/>
        <w:spacing w:line="300" w:lineRule="auto"/>
        <w:ind w:firstLine="708"/>
        <w:jc w:val="both"/>
      </w:pPr>
      <w:r w:rsidRPr="00BE7241">
        <w:rPr>
          <w:rFonts w:ascii="Times New Roman" w:hAnsi="Times New Roman"/>
          <w:sz w:val="24"/>
          <w:szCs w:val="24"/>
        </w:rPr>
        <w:t>2.3.</w:t>
      </w:r>
      <w:r w:rsidR="00BE7241" w:rsidRPr="00BE7241">
        <w:rPr>
          <w:rFonts w:ascii="Times New Roman" w:hAnsi="Times New Roman"/>
          <w:sz w:val="24"/>
          <w:szCs w:val="24"/>
        </w:rPr>
        <w:tab/>
        <w:t>О</w:t>
      </w:r>
      <w:r w:rsidRPr="00BE7241">
        <w:rPr>
          <w:rFonts w:ascii="Times New Roman" w:hAnsi="Times New Roman"/>
          <w:sz w:val="24"/>
          <w:szCs w:val="24"/>
        </w:rPr>
        <w:t>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Федерации.</w:t>
      </w:r>
    </w:p>
    <w:p w14:paraId="46C293D1" w14:textId="600C6DDD" w:rsidR="00DF7906" w:rsidRPr="00BE7241" w:rsidRDefault="00DF7906" w:rsidP="00BE724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241">
        <w:rPr>
          <w:rFonts w:ascii="Times New Roman" w:hAnsi="Times New Roman"/>
          <w:sz w:val="24"/>
          <w:szCs w:val="24"/>
        </w:rPr>
        <w:t>2.4.</w:t>
      </w:r>
      <w:r w:rsidR="00BE7241" w:rsidRPr="00BE7241">
        <w:rPr>
          <w:rFonts w:ascii="Times New Roman" w:hAnsi="Times New Roman"/>
          <w:sz w:val="24"/>
          <w:szCs w:val="24"/>
        </w:rPr>
        <w:tab/>
      </w:r>
      <w:r w:rsidRPr="00BE7241">
        <w:rPr>
          <w:rFonts w:ascii="Times New Roman" w:hAnsi="Times New Roman"/>
          <w:sz w:val="24"/>
          <w:szCs w:val="24"/>
        </w:rPr>
        <w:t>Наличие опыта работы по кредитованию субъектов малого и среднего предпринимательства не менее 6 (шести) месяцев, в том числе:</w:t>
      </w:r>
    </w:p>
    <w:p w14:paraId="31AD80C9" w14:textId="0F3581A2" w:rsidR="00DF7906" w:rsidRPr="00BE7241" w:rsidRDefault="00DF7906" w:rsidP="00BE724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10F">
        <w:t>-</w:t>
      </w:r>
      <w:r w:rsidR="00BE7241">
        <w:tab/>
      </w:r>
      <w:r w:rsidRPr="00BE7241">
        <w:rPr>
          <w:rFonts w:ascii="Times New Roman" w:hAnsi="Times New Roman"/>
          <w:sz w:val="24"/>
          <w:szCs w:val="24"/>
        </w:rPr>
        <w:t>наличие сформированного портфеля кредитов (банковских гарантий), предоставленных субъектам малого и среднего предпринимательства на дату подачи заявки, наличие специализированных технологий/программ работы с субъектами малого и среднего предпринимательства;</w:t>
      </w:r>
    </w:p>
    <w:p w14:paraId="683259E9" w14:textId="2498C68D" w:rsidR="00DF7906" w:rsidRPr="00BE7241" w:rsidRDefault="00DF7906" w:rsidP="00BE724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241">
        <w:rPr>
          <w:rFonts w:ascii="Times New Roman" w:hAnsi="Times New Roman"/>
          <w:sz w:val="24"/>
          <w:szCs w:val="24"/>
        </w:rPr>
        <w:t>-</w:t>
      </w:r>
      <w:r w:rsidR="00BE7241" w:rsidRPr="00BE7241">
        <w:rPr>
          <w:rFonts w:ascii="Times New Roman" w:hAnsi="Times New Roman"/>
          <w:sz w:val="24"/>
          <w:szCs w:val="24"/>
        </w:rPr>
        <w:tab/>
      </w:r>
      <w:r w:rsidRPr="00BE7241">
        <w:rPr>
          <w:rFonts w:ascii="Times New Roman" w:hAnsi="Times New Roman"/>
          <w:sz w:val="24"/>
          <w:szCs w:val="24"/>
        </w:rPr>
        <w:t>наличие утвержденной Банком (в форме письменного документа) стратегии (программы) кредитования субъектов малого и среднего предпринимательства (предоставления субъектам малого и среднего предпринимательства банковских гарантий) или отдельного раздела по вопросу кредитования субъекта малого и среднего предпринимательства и (или) предоставления субъектам малого и среднего предпринимательства банковских гарантий в общей стратегии банка;</w:t>
      </w:r>
    </w:p>
    <w:p w14:paraId="6EB03701" w14:textId="4088EAF8" w:rsidR="00DF7906" w:rsidRPr="00BE7241" w:rsidRDefault="00DF7906" w:rsidP="00BE7241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241">
        <w:rPr>
          <w:rFonts w:ascii="Times New Roman" w:hAnsi="Times New Roman"/>
          <w:sz w:val="24"/>
          <w:szCs w:val="24"/>
        </w:rPr>
        <w:t>-</w:t>
      </w:r>
      <w:r w:rsidR="00BE7241" w:rsidRPr="00BE7241">
        <w:rPr>
          <w:rFonts w:ascii="Times New Roman" w:hAnsi="Times New Roman"/>
          <w:sz w:val="24"/>
          <w:szCs w:val="24"/>
        </w:rPr>
        <w:tab/>
      </w:r>
      <w:r w:rsidRPr="00BE7241">
        <w:rPr>
          <w:rFonts w:ascii="Times New Roman" w:hAnsi="Times New Roman"/>
          <w:sz w:val="24"/>
          <w:szCs w:val="24"/>
        </w:rPr>
        <w:t>наличие утвержденной методики оценки финансового состояния Заемщика, в том числе и методики экспресс-анализа кредитных заявок (заявок на предоставление банковской гарантии) субъектов малого и среднего предпринимательства.</w:t>
      </w:r>
    </w:p>
    <w:p w14:paraId="793B08C3" w14:textId="146513D7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2.5.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Предоставление информации</w:t>
      </w:r>
      <w:r w:rsidR="00534F19">
        <w:rPr>
          <w:rFonts w:ascii="Times New Roman" w:hAnsi="Times New Roman"/>
          <w:sz w:val="24"/>
          <w:szCs w:val="24"/>
        </w:rPr>
        <w:t>.</w:t>
      </w:r>
    </w:p>
    <w:p w14:paraId="782E0AFC" w14:textId="77BEAD02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последнюю отчетную дату и разбивке за последние 3(три) календарных года (по состоянию на 1 января каждого года), предшествующих году проведения отбора банков;</w:t>
      </w:r>
    </w:p>
    <w:p w14:paraId="19685831" w14:textId="46430734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об объеме кредитов, выданных субъектам малого и среднего предпринимательства и предоставленных им банковских гарантий за 3 (три) последних года, в том числе на территории Псковской области;</w:t>
      </w:r>
    </w:p>
    <w:p w14:paraId="530BFFFB" w14:textId="6389768F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lastRenderedPageBreak/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об установленном сроке рассмотрения кредитных заявок (заявок на предоставление банковской гарантии);</w:t>
      </w:r>
    </w:p>
    <w:p w14:paraId="0E681229" w14:textId="3C25D1AF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о наличии либо отсутствии подразделений Банка,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Псковской области;</w:t>
      </w:r>
    </w:p>
    <w:p w14:paraId="498D576E" w14:textId="4ED3B9F6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 xml:space="preserve">- наличие методик и порядка работы с заемщиками, не обеспечившими своевременное и полное исполнение обязательств, основанных на кредитном договоре, договоре о предоставлении банковской гарантии и обеспеченных поручительством </w:t>
      </w:r>
      <w:r w:rsidR="00970096" w:rsidRPr="00F86ABE">
        <w:rPr>
          <w:rFonts w:ascii="Times New Roman" w:hAnsi="Times New Roman"/>
          <w:sz w:val="24"/>
          <w:szCs w:val="24"/>
        </w:rPr>
        <w:t>РГО</w:t>
      </w:r>
      <w:r w:rsidRPr="00534F19">
        <w:rPr>
          <w:rFonts w:ascii="Times New Roman" w:hAnsi="Times New Roman"/>
          <w:sz w:val="24"/>
          <w:szCs w:val="24"/>
        </w:rPr>
        <w:t xml:space="preserve">. Допускается применение общих методик работы с указанными заемщиками при условии возможности ее применения для работы с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534F19">
        <w:rPr>
          <w:rFonts w:ascii="Times New Roman" w:hAnsi="Times New Roman"/>
          <w:sz w:val="24"/>
          <w:szCs w:val="24"/>
        </w:rPr>
        <w:t>.</w:t>
      </w:r>
    </w:p>
    <w:p w14:paraId="4E5FFB11" w14:textId="3A6FE24E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наличие процедуры уведомления филиалом банка центрального подразделения банка о неисполнении (ненадлежащем исполнении) заемщиком обязательств, по кредитному договору, договору о предоставлении банковской гарантии и обеспеченных поручительством </w:t>
      </w:r>
      <w:r w:rsidR="00970096" w:rsidRPr="00F86ABE">
        <w:rPr>
          <w:rFonts w:ascii="Times New Roman" w:hAnsi="Times New Roman"/>
          <w:sz w:val="24"/>
          <w:szCs w:val="24"/>
        </w:rPr>
        <w:t>РГО</w:t>
      </w:r>
      <w:r w:rsidR="00970096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>(для банков, имеющих филиалы)</w:t>
      </w:r>
      <w:r w:rsidR="00534F19" w:rsidRPr="00534F19">
        <w:rPr>
          <w:rFonts w:ascii="Times New Roman" w:hAnsi="Times New Roman"/>
          <w:sz w:val="24"/>
          <w:szCs w:val="24"/>
        </w:rPr>
        <w:t>.</w:t>
      </w:r>
    </w:p>
    <w:p w14:paraId="532F886D" w14:textId="5315157C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2.6.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Согласие банка на заключение договоров поручительства, предусматривающих субсидиарную ответственность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>как поручителя в обеспечение обязательств заемщика, основанных на кредитных договорах, договорах о предоставлении банковской гарантии, заключаемых банком</w:t>
      </w:r>
      <w:r w:rsidR="00534F19" w:rsidRPr="00534F19">
        <w:rPr>
          <w:rFonts w:ascii="Times New Roman" w:hAnsi="Times New Roman"/>
          <w:sz w:val="24"/>
          <w:szCs w:val="24"/>
        </w:rPr>
        <w:t>.</w:t>
      </w:r>
    </w:p>
    <w:p w14:paraId="6191A1DA" w14:textId="73B5B094" w:rsidR="00DF7906" w:rsidRPr="00534F19" w:rsidRDefault="00DF7906" w:rsidP="00534F19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2.7.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Согласие банка на выполнение следующих основных требований по работе с Заемщиком</w:t>
      </w:r>
      <w:r w:rsidR="00534F19">
        <w:rPr>
          <w:rFonts w:ascii="Times New Roman" w:hAnsi="Times New Roman"/>
          <w:sz w:val="24"/>
          <w:szCs w:val="24"/>
        </w:rPr>
        <w:t xml:space="preserve"> – </w:t>
      </w:r>
      <w:r w:rsidRPr="00534F19">
        <w:rPr>
          <w:rFonts w:ascii="Times New Roman" w:hAnsi="Times New Roman"/>
          <w:sz w:val="24"/>
          <w:szCs w:val="24"/>
        </w:rPr>
        <w:t>субъектом малого и среднего предпринимательства</w:t>
      </w:r>
      <w:r w:rsidR="00534F19">
        <w:rPr>
          <w:rFonts w:ascii="Times New Roman" w:hAnsi="Times New Roman"/>
          <w:sz w:val="24"/>
          <w:szCs w:val="24"/>
        </w:rPr>
        <w:t>.</w:t>
      </w:r>
    </w:p>
    <w:p w14:paraId="005E65B1" w14:textId="7A449B99" w:rsidR="00534F19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>заемщик самостоятельно обращается в Банк с кредитной заявкой или заявкой на предоставление банковской гарантии;</w:t>
      </w:r>
    </w:p>
    <w:p w14:paraId="7ABDA29C" w14:textId="41B81865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 xml:space="preserve">самостоятельно в соответствии с процедурой, установленной внутренними нормативными документами Банка, рассматривает заявку Заемщика. Анализирует представленные им документы, финансовое состояние Заемщика и принимает решение о возможности кредитования (с определением необходимого обеспечения исполнения </w:t>
      </w:r>
      <w:r w:rsidR="00534F19" w:rsidRPr="00534F19">
        <w:rPr>
          <w:rFonts w:ascii="Times New Roman" w:hAnsi="Times New Roman"/>
          <w:sz w:val="24"/>
          <w:szCs w:val="24"/>
        </w:rPr>
        <w:t>Заемщиком обязательств,</w:t>
      </w:r>
      <w:r w:rsidRPr="00534F19">
        <w:rPr>
          <w:rFonts w:ascii="Times New Roman" w:hAnsi="Times New Roman"/>
          <w:sz w:val="24"/>
          <w:szCs w:val="24"/>
        </w:rPr>
        <w:t xml:space="preserve"> основанных на кредитном договоре, договоре банковской гарантии) или отказе в предоставлении кредита, банковской гарантии;</w:t>
      </w:r>
    </w:p>
    <w:p w14:paraId="58143CF9" w14:textId="21D6253E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в случае если предоставляемого Заемщиком обеспечения и (или) третьими лицами за него недостаточно для принятия решения о выдаче кредита или предоставлении банковской гарантии, Банк информирует Заемщика о возможности привлечения для обеспечения исполнения обязательств Заемщика по кредитному договору, договору о предоставлении банковской гарантии поручительства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534F19">
        <w:rPr>
          <w:rFonts w:ascii="Times New Roman" w:hAnsi="Times New Roman"/>
          <w:sz w:val="24"/>
          <w:szCs w:val="24"/>
        </w:rPr>
        <w:t>;</w:t>
      </w:r>
    </w:p>
    <w:p w14:paraId="1B73F181" w14:textId="2E6623F7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при согласии Заемщика получить поручительство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 xml:space="preserve">(заключить договор поручительства) Банк направляет в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 xml:space="preserve">подписанную Заемщиком и согласованную с Банком Заявку на получение поручительства </w:t>
      </w:r>
      <w:r w:rsidR="00970096" w:rsidRPr="00F86ABE">
        <w:rPr>
          <w:rFonts w:ascii="Times New Roman" w:hAnsi="Times New Roman"/>
          <w:sz w:val="24"/>
          <w:szCs w:val="24"/>
        </w:rPr>
        <w:t>РГО</w:t>
      </w:r>
      <w:r w:rsidRPr="00534F19">
        <w:rPr>
          <w:rFonts w:ascii="Times New Roman" w:hAnsi="Times New Roman"/>
          <w:sz w:val="24"/>
          <w:szCs w:val="24"/>
        </w:rPr>
        <w:t>, составленную по типовой форме;</w:t>
      </w:r>
    </w:p>
    <w:p w14:paraId="4A049B8F" w14:textId="4DD02AA2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в срок не более пяти рабочих дней с даты неисполнения (ненадлежащего исполнения) Заемщиком обязательств по кредитному договору, по возврату суммы основного долга (суммы кредита) и (или) уплаты процентов за пользование кредитом (неисполнения (ненадлежащего исполнения) обязательств, основанных на договоре о предоставлении банковской гарантии) Банк в письменном виде уведомляет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>об этом с указанием вида и суммы, неисполненных (исполненных ненадлежащим образом) Заемщиком обязательств и расчета задолженности Заемщика перед Банком;</w:t>
      </w:r>
    </w:p>
    <w:p w14:paraId="2DD0918B" w14:textId="17D1323C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в сроки, установленные Банком, но не более десяти рабочих дней с даты </w:t>
      </w:r>
      <w:r w:rsidRPr="00534F19">
        <w:rPr>
          <w:rFonts w:ascii="Times New Roman" w:hAnsi="Times New Roman"/>
          <w:sz w:val="24"/>
          <w:szCs w:val="24"/>
        </w:rPr>
        <w:lastRenderedPageBreak/>
        <w:t>неисполнения (ненадлежащего исполнения) Заемщиком обязательств по кредитному договору по возврату суммы основного долга (суммы кредита, займа) и (или) уплаты процентов на нее, (неисполнения (ненадлежащего исполнения) обязательств, основанных на договоре о предоставлении банковской гарантии) Банк предъявляет письменное требование (претензию) к Заемщику</w:t>
      </w:r>
      <w:r w:rsidRPr="00101924">
        <w:rPr>
          <w:rFonts w:ascii="Times New Roman" w:hAnsi="Times New Roman"/>
          <w:sz w:val="24"/>
          <w:szCs w:val="24"/>
        </w:rPr>
        <w:t>.</w:t>
      </w:r>
      <w:r w:rsidRPr="00534F19">
        <w:rPr>
          <w:rFonts w:ascii="Times New Roman" w:hAnsi="Times New Roman"/>
          <w:sz w:val="24"/>
          <w:szCs w:val="24"/>
        </w:rPr>
        <w:t xml:space="preserve"> Указанное выше требование (претензия) в тот же срок в копии направляется Банком в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534F19">
        <w:rPr>
          <w:rFonts w:ascii="Times New Roman" w:hAnsi="Times New Roman"/>
          <w:sz w:val="24"/>
          <w:szCs w:val="24"/>
        </w:rPr>
        <w:t>;</w:t>
      </w:r>
    </w:p>
    <w:p w14:paraId="356C5E1C" w14:textId="1E93D0A7" w:rsidR="00DF7906" w:rsidRPr="00534F19" w:rsidRDefault="00DF7906" w:rsidP="00534F19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-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в течение не менее девяноста календарных дней с даты неисполнения Заемщиком своих обязательств по кредитному договору (договору банковской гарантии) Банк обязан принять все разумные и доступные в сложившейся ситуации меры (в том числе путем </w:t>
      </w:r>
      <w:proofErr w:type="spellStart"/>
      <w:r w:rsidRPr="00534F19">
        <w:rPr>
          <w:rFonts w:ascii="Times New Roman" w:hAnsi="Times New Roman"/>
          <w:sz w:val="24"/>
          <w:szCs w:val="24"/>
        </w:rPr>
        <w:t>безакцептного</w:t>
      </w:r>
      <w:proofErr w:type="spellEnd"/>
      <w:r w:rsidRPr="00534F19">
        <w:rPr>
          <w:rFonts w:ascii="Times New Roman" w:hAnsi="Times New Roman"/>
          <w:sz w:val="24"/>
          <w:szCs w:val="24"/>
        </w:rPr>
        <w:t xml:space="preserve"> списания денежных средств со счета Заемщика, реализации предмета залога, предъявления требования по банковской гарантии, поручительствам третьих (за исключением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534F19">
        <w:rPr>
          <w:rFonts w:ascii="Times New Roman" w:hAnsi="Times New Roman"/>
          <w:sz w:val="24"/>
          <w:szCs w:val="24"/>
        </w:rPr>
        <w:t>) лиц и т.п.) в целях погашения задолженности Заемщика по обязательствам, основанных на кредитном договоре или договоре о предоставлении банковской гарантии.</w:t>
      </w:r>
    </w:p>
    <w:p w14:paraId="19631F22" w14:textId="2DD7FB39" w:rsidR="00DF7906" w:rsidRDefault="00DF7906" w:rsidP="00534F19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F19">
        <w:rPr>
          <w:rFonts w:ascii="Times New Roman" w:hAnsi="Times New Roman"/>
          <w:sz w:val="24"/>
          <w:szCs w:val="24"/>
        </w:rPr>
        <w:t>2.8.</w:t>
      </w:r>
      <w:r w:rsidR="00534F19" w:rsidRPr="00534F19">
        <w:rPr>
          <w:rFonts w:ascii="Times New Roman" w:hAnsi="Times New Roman"/>
          <w:sz w:val="24"/>
          <w:szCs w:val="24"/>
        </w:rPr>
        <w:tab/>
      </w:r>
      <w:r w:rsidRPr="00534F19">
        <w:rPr>
          <w:rFonts w:ascii="Times New Roman" w:hAnsi="Times New Roman"/>
          <w:sz w:val="24"/>
          <w:szCs w:val="24"/>
        </w:rPr>
        <w:t xml:space="preserve">Согласие банка на заключение с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534F19">
        <w:rPr>
          <w:rFonts w:ascii="Times New Roman" w:hAnsi="Times New Roman"/>
          <w:sz w:val="24"/>
          <w:szCs w:val="24"/>
        </w:rPr>
        <w:t xml:space="preserve"> </w:t>
      </w:r>
      <w:r w:rsidRPr="00534F19">
        <w:rPr>
          <w:rFonts w:ascii="Times New Roman" w:hAnsi="Times New Roman"/>
          <w:sz w:val="24"/>
          <w:szCs w:val="24"/>
        </w:rPr>
        <w:t>отдельного соглашения о сотрудничестве по каждому виду обеспечиваемого обязательства, основанного на кредитном договоре или договоре о предоставлении банковской гарантии.</w:t>
      </w:r>
    </w:p>
    <w:p w14:paraId="41DC2DEC" w14:textId="77777777" w:rsidR="00534F19" w:rsidRPr="00534F19" w:rsidRDefault="00534F19" w:rsidP="00534F19"/>
    <w:p w14:paraId="0AAE0F5B" w14:textId="23668B02" w:rsidR="00DF7906" w:rsidRPr="00534F19" w:rsidRDefault="00DF7906" w:rsidP="00282F4F">
      <w:pPr>
        <w:pStyle w:val="a3"/>
        <w:numPr>
          <w:ilvl w:val="0"/>
          <w:numId w:val="2"/>
        </w:numPr>
        <w:spacing w:line="300" w:lineRule="auto"/>
        <w:ind w:left="1060" w:hanging="703"/>
        <w:jc w:val="center"/>
        <w:outlineLvl w:val="0"/>
        <w:rPr>
          <w:b/>
          <w:sz w:val="24"/>
          <w:szCs w:val="24"/>
        </w:rPr>
      </w:pPr>
      <w:r w:rsidRPr="00534F19">
        <w:rPr>
          <w:b/>
          <w:sz w:val="24"/>
          <w:szCs w:val="24"/>
        </w:rPr>
        <w:t>ПОРЯДОК ОТБОРА БАНКОВ, УСТАНОВЛЕНИЯ ЛИМИТОВ ПОРУЧИТЕЛЬСТВ</w:t>
      </w:r>
    </w:p>
    <w:p w14:paraId="791A3262" w14:textId="77777777" w:rsidR="00534F19" w:rsidRPr="00534F19" w:rsidRDefault="00534F19" w:rsidP="00282F4F">
      <w:pPr>
        <w:pStyle w:val="a3"/>
        <w:spacing w:line="300" w:lineRule="auto"/>
        <w:ind w:left="1065"/>
        <w:outlineLvl w:val="0"/>
        <w:rPr>
          <w:rFonts w:ascii="Arial" w:hAnsi="Arial" w:cs="Arial"/>
          <w:b/>
        </w:rPr>
      </w:pPr>
    </w:p>
    <w:p w14:paraId="528FCBC8" w14:textId="2791577B" w:rsidR="00DF7906" w:rsidRPr="00282F4F" w:rsidRDefault="00DF7906" w:rsidP="00282F4F">
      <w:pPr>
        <w:pStyle w:val="2"/>
        <w:spacing w:after="0" w:line="300" w:lineRule="auto"/>
        <w:ind w:firstLine="709"/>
        <w:jc w:val="both"/>
        <w:rPr>
          <w:b/>
          <w:sz w:val="24"/>
          <w:szCs w:val="24"/>
        </w:rPr>
      </w:pPr>
      <w:r w:rsidRPr="00282F4F">
        <w:rPr>
          <w:sz w:val="24"/>
          <w:szCs w:val="24"/>
        </w:rPr>
        <w:t>3.1.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>Отбор банков производится на внеконкурсной основе.</w:t>
      </w:r>
    </w:p>
    <w:p w14:paraId="71899A8F" w14:textId="0A080760" w:rsidR="00DF7906" w:rsidRPr="00282F4F" w:rsidRDefault="00DF7906" w:rsidP="00282F4F">
      <w:pPr>
        <w:pStyle w:val="2"/>
        <w:spacing w:after="0" w:line="300" w:lineRule="auto"/>
        <w:ind w:firstLine="709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3.2.</w:t>
      </w:r>
      <w:r w:rsidR="00282F4F" w:rsidRPr="00282F4F">
        <w:rPr>
          <w:sz w:val="24"/>
          <w:szCs w:val="24"/>
        </w:rPr>
        <w:tab/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 xml:space="preserve">размещает порядок отбора Банков на официальном сайте </w:t>
      </w:r>
      <w:r w:rsidR="00F86ABE" w:rsidRPr="00F86ABE">
        <w:rPr>
          <w:sz w:val="24"/>
          <w:szCs w:val="24"/>
        </w:rPr>
        <w:t>РГО</w:t>
      </w:r>
      <w:r w:rsidRPr="00282F4F">
        <w:rPr>
          <w:spacing w:val="-6"/>
          <w:sz w:val="24"/>
          <w:szCs w:val="24"/>
        </w:rPr>
        <w:t>.</w:t>
      </w:r>
    </w:p>
    <w:p w14:paraId="46FB5729" w14:textId="704BF237" w:rsidR="00DF7906" w:rsidRPr="00282F4F" w:rsidRDefault="00DF7906" w:rsidP="00282F4F">
      <w:pPr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t xml:space="preserve">Банк, желающий принять участие в программе предоставления поручительств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>субъектам малого и среднего предпринимательства</w:t>
      </w:r>
      <w:r w:rsidR="00282F4F" w:rsidRPr="00282F4F">
        <w:rPr>
          <w:sz w:val="24"/>
          <w:szCs w:val="24"/>
        </w:rPr>
        <w:t>,</w:t>
      </w:r>
      <w:r w:rsidRPr="00282F4F">
        <w:rPr>
          <w:sz w:val="24"/>
          <w:szCs w:val="24"/>
        </w:rPr>
        <w:t xml:space="preserve"> </w:t>
      </w:r>
      <w:r w:rsidR="00282F4F" w:rsidRPr="00282F4F">
        <w:rPr>
          <w:sz w:val="24"/>
          <w:szCs w:val="24"/>
        </w:rPr>
        <w:t xml:space="preserve">по </w:t>
      </w:r>
      <w:r w:rsidRPr="00282F4F">
        <w:rPr>
          <w:sz w:val="24"/>
          <w:szCs w:val="24"/>
        </w:rPr>
        <w:t xml:space="preserve">каждому виду обеспечиваемого обязательства, направляет в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 xml:space="preserve">заявление об участии в программе </w:t>
      </w:r>
      <w:r w:rsidRPr="00282F4F">
        <w:rPr>
          <w:sz w:val="24"/>
          <w:szCs w:val="24"/>
          <w:lang w:eastAsia="ru-RU"/>
        </w:rPr>
        <w:t>по форме, которая установлена настоящим положением.</w:t>
      </w:r>
    </w:p>
    <w:p w14:paraId="764A137C" w14:textId="5E272D68" w:rsidR="00DF7906" w:rsidRPr="00282F4F" w:rsidRDefault="00DF7906" w:rsidP="00282F4F">
      <w:pPr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3.</w:t>
      </w:r>
      <w:r w:rsidR="00282F4F">
        <w:rPr>
          <w:sz w:val="24"/>
          <w:szCs w:val="24"/>
        </w:rPr>
        <w:t>3</w:t>
      </w:r>
      <w:r w:rsidRPr="00282F4F">
        <w:rPr>
          <w:sz w:val="24"/>
          <w:szCs w:val="24"/>
        </w:rPr>
        <w:t>.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 xml:space="preserve">К заявлению об участии в программе должны прилагаться следующие, заверенные </w:t>
      </w:r>
      <w:r w:rsidR="00282F4F" w:rsidRPr="00282F4F">
        <w:rPr>
          <w:sz w:val="24"/>
          <w:szCs w:val="24"/>
        </w:rPr>
        <w:t>Б</w:t>
      </w:r>
      <w:r w:rsidRPr="00282F4F">
        <w:rPr>
          <w:sz w:val="24"/>
          <w:szCs w:val="24"/>
        </w:rPr>
        <w:t>анком, документы:</w:t>
      </w:r>
    </w:p>
    <w:p w14:paraId="12DA65EC" w14:textId="1CA2E2C2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F7906" w:rsidRPr="00282F4F">
        <w:rPr>
          <w:sz w:val="24"/>
          <w:szCs w:val="24"/>
        </w:rPr>
        <w:t>аверенные копии учредительных документов;</w:t>
      </w:r>
    </w:p>
    <w:p w14:paraId="5F84DB89" w14:textId="7D752ECD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F7906" w:rsidRPr="00282F4F">
        <w:rPr>
          <w:sz w:val="24"/>
          <w:szCs w:val="24"/>
        </w:rPr>
        <w:t>аверенные копии свидетельств о государственной регистрации и о постановке на налоговый учет банка;</w:t>
      </w:r>
    </w:p>
    <w:p w14:paraId="06E6F795" w14:textId="50EFB354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F7906" w:rsidRPr="00282F4F">
        <w:rPr>
          <w:sz w:val="24"/>
          <w:szCs w:val="24"/>
        </w:rPr>
        <w:t>ыписка из единого государственного реестра юридических лиц или нотариально заверенную копию такой выписки, выданную уполномоченным органом не ранее, чем за 30 (тридцать) календарных дней до даты подачи заявки;</w:t>
      </w:r>
    </w:p>
    <w:p w14:paraId="65B4B650" w14:textId="4C079C13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F7906" w:rsidRPr="00282F4F">
        <w:rPr>
          <w:sz w:val="24"/>
          <w:szCs w:val="24"/>
        </w:rPr>
        <w:t>аверенная копия лицензии Центрального Банка Российской Федерации на осуществление банковской деятельности;</w:t>
      </w:r>
    </w:p>
    <w:p w14:paraId="60C31B30" w14:textId="767A4732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F7906" w:rsidRPr="00282F4F">
        <w:rPr>
          <w:sz w:val="24"/>
          <w:szCs w:val="24"/>
        </w:rPr>
        <w:t>удиторское заключение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14:paraId="37F6F181" w14:textId="3FD6021B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7906" w:rsidRPr="00282F4F">
        <w:rPr>
          <w:sz w:val="24"/>
          <w:szCs w:val="24"/>
        </w:rPr>
        <w:t xml:space="preserve">правка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</w:t>
      </w:r>
      <w:r w:rsidR="00DF7906" w:rsidRPr="00282F4F">
        <w:rPr>
          <w:sz w:val="24"/>
          <w:szCs w:val="24"/>
        </w:rPr>
        <w:lastRenderedPageBreak/>
        <w:t>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179BBF60" w14:textId="0D8F2314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7906" w:rsidRPr="00282F4F">
        <w:rPr>
          <w:sz w:val="24"/>
          <w:szCs w:val="24"/>
        </w:rPr>
        <w:t xml:space="preserve">тратегия (программа) кредитования субъектов малого и среднего предпринимательства (предоставления субъектам малого и среднего предпринимательства банковских гарантий) или отдельный раздел по вопросу кредитования субъекта малого и среднего предпринимательства и (или) предоставления субъектам малого и среднего предпринимательства банковских гарантий в общей стратегии </w:t>
      </w:r>
      <w:proofErr w:type="gramStart"/>
      <w:r w:rsidR="00DF7906" w:rsidRPr="00282F4F">
        <w:rPr>
          <w:sz w:val="24"/>
          <w:szCs w:val="24"/>
        </w:rPr>
        <w:t>банка</w:t>
      </w:r>
      <w:proofErr w:type="gramEnd"/>
      <w:r w:rsidR="00DF7906" w:rsidRPr="00282F4F">
        <w:rPr>
          <w:sz w:val="24"/>
          <w:szCs w:val="24"/>
        </w:rPr>
        <w:t xml:space="preserve"> утверждённая банком;</w:t>
      </w:r>
    </w:p>
    <w:p w14:paraId="4D0993BA" w14:textId="25CBDF68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F7906" w:rsidRPr="00282F4F">
        <w:rPr>
          <w:sz w:val="24"/>
          <w:szCs w:val="24"/>
        </w:rPr>
        <w:t>етодика оценки финансового состояния Заемщика, в том числе и методики экспресс-анализа кредитных заявок (заявок на предоставление банковской гарантии) субъектов малого и среднего предпринимательства;</w:t>
      </w:r>
    </w:p>
    <w:p w14:paraId="037515D9" w14:textId="3C71D46A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F7906" w:rsidRPr="00282F4F">
        <w:rPr>
          <w:sz w:val="24"/>
          <w:szCs w:val="24"/>
        </w:rPr>
        <w:t>етодика и порядок работы с заемщиками, не обеспечившими своевременное и полное исполнение обязательств, основанных на кредитном договоре, договоре о предоставлении банковской гарантии;</w:t>
      </w:r>
    </w:p>
    <w:p w14:paraId="3DD3E00D" w14:textId="60A576F0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7906" w:rsidRPr="00282F4F">
        <w:rPr>
          <w:sz w:val="24"/>
          <w:szCs w:val="24"/>
        </w:rPr>
        <w:t xml:space="preserve">правка-расчет 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среднего предпринимательства на последнюю отчетную дату и разбивке за последние 3(три) календарных года (по состоянию на 1 января каждого года), предшествующих году подачи заявки; </w:t>
      </w:r>
    </w:p>
    <w:p w14:paraId="044731BC" w14:textId="526F47D4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7906" w:rsidRPr="00282F4F">
        <w:rPr>
          <w:sz w:val="24"/>
          <w:szCs w:val="24"/>
        </w:rPr>
        <w:t>правка о количестве подразделений Банка, осуществляющих деятельность по кредитованию субъектов малого и среднего предпринимательства,</w:t>
      </w:r>
      <w:r w:rsidR="00DF7906" w:rsidRPr="00282F4F">
        <w:rPr>
          <w:color w:val="FF0000"/>
          <w:sz w:val="24"/>
          <w:szCs w:val="24"/>
        </w:rPr>
        <w:t xml:space="preserve"> </w:t>
      </w:r>
      <w:r w:rsidR="00DF7906" w:rsidRPr="00282F4F">
        <w:rPr>
          <w:sz w:val="24"/>
          <w:szCs w:val="24"/>
        </w:rPr>
        <w:t>предоставлению банковских гарантий субъектам малого и среднего предпринимательства на территории Псковской области (при наличии);</w:t>
      </w:r>
    </w:p>
    <w:p w14:paraId="3A4BB910" w14:textId="77275F9E" w:rsidR="00DF7906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7906" w:rsidRPr="00282F4F">
        <w:rPr>
          <w:sz w:val="24"/>
          <w:szCs w:val="24"/>
        </w:rPr>
        <w:t>правка об отношении пролонгированных кредитов, выданных субъектам малого и среднего предпринимательства (в том числе на территории Псковской области) к общей ссудной задолженности субъектов малого предпринимательства (в том числе на территории Псковской области) на последнюю отчетную дату и разбивке за последние 3(три) календарных года (по состоянию на 1 января каждого года), предшествующих году подачи заявки);</w:t>
      </w:r>
    </w:p>
    <w:p w14:paraId="06076465" w14:textId="7C38524F" w:rsidR="00DF7906" w:rsidRDefault="00282F4F" w:rsidP="00282F4F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F7906" w:rsidRPr="00282F4F">
        <w:rPr>
          <w:sz w:val="24"/>
          <w:szCs w:val="24"/>
        </w:rPr>
        <w:t xml:space="preserve">правка о количестве и </w:t>
      </w:r>
      <w:r w:rsidRPr="00282F4F">
        <w:rPr>
          <w:sz w:val="24"/>
          <w:szCs w:val="24"/>
        </w:rPr>
        <w:t>суммах,</w:t>
      </w:r>
      <w:r w:rsidR="00DF7906" w:rsidRPr="00282F4F">
        <w:rPr>
          <w:sz w:val="24"/>
          <w:szCs w:val="24"/>
        </w:rPr>
        <w:t xml:space="preserve"> выданных субъектам малого предпринимательства кредитов, заключенных договоров банковской гарантии (в том числе на территории Псковской области) за последние 3(три) календарных года (по состоянию на 1 января каждого года), предшествующих году подачи заявки</w:t>
      </w:r>
      <w:r>
        <w:rPr>
          <w:sz w:val="24"/>
          <w:szCs w:val="24"/>
        </w:rPr>
        <w:t>.</w:t>
      </w:r>
    </w:p>
    <w:p w14:paraId="35D6EAAA" w14:textId="2589C4BE" w:rsidR="00282F4F" w:rsidRPr="00282F4F" w:rsidRDefault="00282F4F" w:rsidP="00282F4F">
      <w:pPr>
        <w:pStyle w:val="a3"/>
        <w:numPr>
          <w:ilvl w:val="0"/>
          <w:numId w:val="1"/>
        </w:numPr>
        <w:tabs>
          <w:tab w:val="left" w:pos="709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Документ, подтверждающий полномочия лица на осуществление действий от имени Банка (доверенность)</w:t>
      </w:r>
      <w:r>
        <w:rPr>
          <w:sz w:val="24"/>
          <w:szCs w:val="24"/>
        </w:rPr>
        <w:t>.</w:t>
      </w:r>
    </w:p>
    <w:p w14:paraId="64A33867" w14:textId="53591644" w:rsidR="00DF7906" w:rsidRPr="00282F4F" w:rsidRDefault="00DF7906" w:rsidP="00282F4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4"/>
          <w:szCs w:val="24"/>
        </w:rPr>
      </w:pPr>
      <w:r w:rsidRPr="00282F4F">
        <w:rPr>
          <w:sz w:val="24"/>
          <w:szCs w:val="24"/>
        </w:rPr>
        <w:t xml:space="preserve">Все представленные претендентом документы перечисляются в описи, составленной в двух экземплярах. Один экземпляр возвращается претенденту с отметкой об их получении </w:t>
      </w:r>
      <w:r w:rsidR="00970096" w:rsidRPr="00F86ABE">
        <w:rPr>
          <w:sz w:val="24"/>
          <w:szCs w:val="24"/>
        </w:rPr>
        <w:t>РГО</w:t>
      </w:r>
      <w:r w:rsidRPr="00282F4F">
        <w:rPr>
          <w:sz w:val="24"/>
          <w:szCs w:val="24"/>
        </w:rPr>
        <w:t>.</w:t>
      </w:r>
    </w:p>
    <w:p w14:paraId="64B7ACB8" w14:textId="0220C318" w:rsidR="00DF7906" w:rsidRPr="00282F4F" w:rsidRDefault="00DF7906" w:rsidP="00282F4F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3.5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>Один банк имеет право подать один пакет документов для участия в программе, включающих в себя одну или две заявки на сотрудничество по каждому виду обеспечиваемого обязательства, основанного на кредитном договоре или договоре о предоставлении банковской гарантии.</w:t>
      </w:r>
    </w:p>
    <w:p w14:paraId="7569FEDC" w14:textId="2CB4494B" w:rsidR="00DF7906" w:rsidRPr="00282F4F" w:rsidRDefault="00DF7906" w:rsidP="00282F4F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lastRenderedPageBreak/>
        <w:t>3.6.</w:t>
      </w:r>
      <w:r w:rsidR="00282F4F" w:rsidRPr="00282F4F">
        <w:rPr>
          <w:sz w:val="24"/>
          <w:szCs w:val="24"/>
        </w:rPr>
        <w:tab/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>обеспечивает прием, регистрацию и проверку правильности оформления документов на участие в отборе в течение 10 (десяти) рабочих дней от даты отметки в описи.</w:t>
      </w:r>
    </w:p>
    <w:p w14:paraId="7E632CF6" w14:textId="217DA9AC" w:rsidR="00DF7906" w:rsidRPr="00282F4F" w:rsidRDefault="00DF7906" w:rsidP="00282F4F">
      <w:pPr>
        <w:autoSpaceDE w:val="0"/>
        <w:autoSpaceDN w:val="0"/>
        <w:adjustRightInd w:val="0"/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3.7.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>Проект решения о заключении с Банком Соглашения(</w:t>
      </w:r>
      <w:proofErr w:type="spellStart"/>
      <w:r w:rsidRPr="00282F4F">
        <w:rPr>
          <w:sz w:val="24"/>
          <w:szCs w:val="24"/>
        </w:rPr>
        <w:t>ий</w:t>
      </w:r>
      <w:proofErr w:type="spellEnd"/>
      <w:r w:rsidRPr="00282F4F">
        <w:rPr>
          <w:sz w:val="24"/>
          <w:szCs w:val="24"/>
        </w:rPr>
        <w:t xml:space="preserve">) по каждому виду обеспечиваемого обязательства выносится Директором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>на Правление в случае предоставления всех документов из запрашиваемого пакета и отсутствия в представленных документах недостоверной информации;</w:t>
      </w:r>
    </w:p>
    <w:p w14:paraId="3DC0E110" w14:textId="3740E2FA" w:rsidR="00DF7906" w:rsidRPr="00282F4F" w:rsidRDefault="00DF7906" w:rsidP="00282F4F">
      <w:pPr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3.8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 xml:space="preserve">Расчет лимита поручительств проводится в соответствии с действующим Порядком расчета лимитов гарантий Автономной некоммерческой организации </w:t>
      </w:r>
      <w:r w:rsidR="00F86ABE">
        <w:rPr>
          <w:sz w:val="24"/>
          <w:szCs w:val="24"/>
        </w:rPr>
        <w:t>«Региональная гарантийная организация Псковской области».</w:t>
      </w:r>
    </w:p>
    <w:p w14:paraId="2B86FADB" w14:textId="6BEB4540" w:rsidR="00DF7906" w:rsidRDefault="00DF7906" w:rsidP="00282F4F">
      <w:pPr>
        <w:spacing w:line="300" w:lineRule="auto"/>
        <w:ind w:firstLine="708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3.9.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 xml:space="preserve">Решение Правления </w:t>
      </w:r>
      <w:r w:rsidR="00F86ABE" w:rsidRPr="00F86ABE">
        <w:rPr>
          <w:sz w:val="24"/>
          <w:szCs w:val="24"/>
        </w:rPr>
        <w:t>РГО</w:t>
      </w:r>
      <w:r w:rsidRPr="00282F4F">
        <w:rPr>
          <w:sz w:val="24"/>
          <w:szCs w:val="24"/>
        </w:rPr>
        <w:t xml:space="preserve">, указанное в п.3.7. настоящего регламента доводится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>до сведения Банков, подавших заявление на участие в программе.</w:t>
      </w:r>
    </w:p>
    <w:p w14:paraId="479A9E66" w14:textId="77777777" w:rsidR="00282F4F" w:rsidRPr="00282F4F" w:rsidRDefault="00282F4F" w:rsidP="00282F4F">
      <w:pPr>
        <w:spacing w:line="300" w:lineRule="auto"/>
        <w:ind w:firstLine="708"/>
        <w:jc w:val="both"/>
        <w:rPr>
          <w:sz w:val="24"/>
          <w:szCs w:val="24"/>
        </w:rPr>
      </w:pPr>
    </w:p>
    <w:p w14:paraId="74526771" w14:textId="6E412B6C" w:rsidR="00DF7906" w:rsidRPr="00282F4F" w:rsidRDefault="00DF7906" w:rsidP="00282F4F">
      <w:pPr>
        <w:pStyle w:val="a3"/>
        <w:numPr>
          <w:ilvl w:val="0"/>
          <w:numId w:val="2"/>
        </w:numPr>
        <w:spacing w:line="300" w:lineRule="auto"/>
        <w:ind w:left="703" w:hanging="703"/>
        <w:jc w:val="center"/>
        <w:outlineLvl w:val="0"/>
        <w:rPr>
          <w:b/>
          <w:sz w:val="24"/>
          <w:szCs w:val="24"/>
        </w:rPr>
      </w:pPr>
      <w:r w:rsidRPr="00282F4F">
        <w:rPr>
          <w:b/>
          <w:sz w:val="24"/>
          <w:szCs w:val="24"/>
        </w:rPr>
        <w:t xml:space="preserve">ПОРЯДОК ОФОРМЛЕНИЯ ВЗАИМООТНОШЕНИЙ МЕЖДУ БАНКОМ – УЧАСТНИКОМ ПРОГРАММЫ И </w:t>
      </w:r>
      <w:r w:rsidR="00F86ABE" w:rsidRPr="00F86ABE">
        <w:rPr>
          <w:b/>
          <w:sz w:val="24"/>
          <w:szCs w:val="24"/>
        </w:rPr>
        <w:t>РГО</w:t>
      </w:r>
      <w:r w:rsidRPr="00282F4F">
        <w:rPr>
          <w:b/>
          <w:sz w:val="24"/>
          <w:szCs w:val="24"/>
        </w:rPr>
        <w:t>, А ТАКЖЕ ИНФОРМАЦИОННЫЙ ОБМЕН</w:t>
      </w:r>
    </w:p>
    <w:p w14:paraId="62A4E92E" w14:textId="77777777" w:rsidR="00282F4F" w:rsidRPr="00282F4F" w:rsidRDefault="00282F4F" w:rsidP="00282F4F">
      <w:pPr>
        <w:pStyle w:val="a3"/>
        <w:spacing w:line="300" w:lineRule="auto"/>
        <w:ind w:left="1065"/>
        <w:outlineLvl w:val="0"/>
        <w:rPr>
          <w:rFonts w:ascii="Arial" w:hAnsi="Arial" w:cs="Arial"/>
          <w:b/>
        </w:rPr>
      </w:pPr>
    </w:p>
    <w:p w14:paraId="1857499F" w14:textId="7A734B40" w:rsidR="00DF7906" w:rsidRPr="00282F4F" w:rsidRDefault="00DF7906" w:rsidP="00282F4F">
      <w:pPr>
        <w:spacing w:line="300" w:lineRule="auto"/>
        <w:ind w:firstLine="709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4.1.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 xml:space="preserve">В соответствии с принятым Правлением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 xml:space="preserve">решением Директор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 xml:space="preserve">обязан в срок не позднее 15 (пятнадцати) рабочих дней заключить с Банком – участником программы письменные соглашения о сотрудничестве по каждому виду обеспечиваемого обязательства по типовой форме </w:t>
      </w:r>
      <w:r w:rsidR="00F86ABE" w:rsidRPr="00F86ABE">
        <w:rPr>
          <w:sz w:val="24"/>
          <w:szCs w:val="24"/>
        </w:rPr>
        <w:t>РГО</w:t>
      </w:r>
      <w:r w:rsidRPr="00282F4F">
        <w:rPr>
          <w:sz w:val="24"/>
          <w:szCs w:val="24"/>
        </w:rPr>
        <w:t>.</w:t>
      </w:r>
    </w:p>
    <w:p w14:paraId="67B01E11" w14:textId="24ECED39" w:rsidR="00DF7906" w:rsidRPr="00282F4F" w:rsidRDefault="00DF7906" w:rsidP="00282F4F">
      <w:pPr>
        <w:spacing w:line="300" w:lineRule="auto"/>
        <w:ind w:firstLine="709"/>
        <w:jc w:val="both"/>
        <w:rPr>
          <w:sz w:val="24"/>
          <w:szCs w:val="24"/>
        </w:rPr>
      </w:pPr>
      <w:r w:rsidRPr="00282F4F">
        <w:rPr>
          <w:sz w:val="24"/>
          <w:szCs w:val="24"/>
        </w:rPr>
        <w:t>4.2.</w:t>
      </w:r>
      <w:r w:rsidR="00282F4F" w:rsidRPr="00282F4F">
        <w:rPr>
          <w:sz w:val="24"/>
          <w:szCs w:val="24"/>
        </w:rPr>
        <w:tab/>
      </w:r>
      <w:r w:rsidRPr="00282F4F">
        <w:rPr>
          <w:sz w:val="24"/>
          <w:szCs w:val="24"/>
        </w:rPr>
        <w:t xml:space="preserve">Информационный обмен между Банком и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>осуществляется исходя из следующих основных требований</w:t>
      </w:r>
      <w:r w:rsidR="00282F4F">
        <w:rPr>
          <w:sz w:val="24"/>
          <w:szCs w:val="24"/>
        </w:rPr>
        <w:t>.</w:t>
      </w:r>
    </w:p>
    <w:p w14:paraId="6A7E730D" w14:textId="7E6511DB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 xml:space="preserve">Банк предоставляет </w:t>
      </w:r>
      <w:r w:rsidR="00970096" w:rsidRPr="00F86ABE">
        <w:rPr>
          <w:rFonts w:ascii="Times New Roman" w:hAnsi="Times New Roman"/>
          <w:sz w:val="24"/>
          <w:szCs w:val="24"/>
        </w:rPr>
        <w:t>РГО</w:t>
      </w:r>
      <w:r w:rsidR="00970096" w:rsidRPr="00282F4F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ежеквартально (до 4 рабочего дня месяца</w:t>
      </w:r>
      <w:r w:rsidR="00282F4F">
        <w:rPr>
          <w:rFonts w:ascii="Times New Roman" w:hAnsi="Times New Roman"/>
          <w:sz w:val="24"/>
          <w:szCs w:val="24"/>
        </w:rPr>
        <w:t>,</w:t>
      </w:r>
      <w:r w:rsidRPr="00282F4F">
        <w:rPr>
          <w:rFonts w:ascii="Times New Roman" w:hAnsi="Times New Roman"/>
          <w:sz w:val="24"/>
          <w:szCs w:val="24"/>
        </w:rPr>
        <w:t xml:space="preserve"> следующего за отчетным кварталом) следующую информацию:</w:t>
      </w:r>
    </w:p>
    <w:p w14:paraId="1010A3C0" w14:textId="0B211016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а)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 xml:space="preserve">об объеме кредитов, </w:t>
      </w:r>
      <w:r w:rsidR="00282F4F" w:rsidRPr="00282F4F">
        <w:rPr>
          <w:rFonts w:ascii="Times New Roman" w:hAnsi="Times New Roman"/>
          <w:sz w:val="24"/>
          <w:szCs w:val="24"/>
        </w:rPr>
        <w:t>банковских гарантий,</w:t>
      </w:r>
      <w:r w:rsidRPr="00282F4F">
        <w:rPr>
          <w:rFonts w:ascii="Times New Roman" w:hAnsi="Times New Roman"/>
          <w:sz w:val="24"/>
          <w:szCs w:val="24"/>
        </w:rPr>
        <w:t xml:space="preserve"> выданных под поручительство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282F4F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за прошедший период (квартал);</w:t>
      </w:r>
    </w:p>
    <w:p w14:paraId="6966B10C" w14:textId="527B5DD9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б)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 xml:space="preserve">об остатках ссудной задолженности по кредитам, выданных под поручительство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282F4F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на дату окончания отчетного квартала</w:t>
      </w:r>
    </w:p>
    <w:p w14:paraId="23A31152" w14:textId="1EBE60A9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в)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>об общем объеме кредитов и банковских гарантий, выданных Банком по программе кредитования малого и среднего бизнеса субъекта Российской Федерации за прошедший период (квартал);</w:t>
      </w:r>
    </w:p>
    <w:p w14:paraId="41DC4936" w14:textId="6EC2B918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г)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>об общем количестве Заемщиков, получивших кредиты, банковские гарантии по программе кредитования малого и среднего бизнеса субъекта Российской Федерации за прошедший период (квартал);</w:t>
      </w:r>
    </w:p>
    <w:p w14:paraId="3AF16EF7" w14:textId="6EE730FE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д)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 xml:space="preserve">об общем объеме просроченных и неисполненных Заемщиками обязательств по кредитным договорам, заключенным под поручительство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282F4F">
        <w:rPr>
          <w:rFonts w:ascii="Times New Roman" w:hAnsi="Times New Roman"/>
          <w:sz w:val="24"/>
          <w:szCs w:val="24"/>
        </w:rPr>
        <w:t>.</w:t>
      </w:r>
    </w:p>
    <w:p w14:paraId="5B3AC51B" w14:textId="345CA39C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е)</w:t>
      </w:r>
      <w:r w:rsidR="00282F4F" w:rsidRPr="00282F4F">
        <w:rPr>
          <w:rFonts w:ascii="Times New Roman" w:hAnsi="Times New Roman"/>
          <w:sz w:val="24"/>
          <w:szCs w:val="24"/>
        </w:rPr>
        <w:tab/>
        <w:t>с</w:t>
      </w:r>
      <w:r w:rsidRPr="00282F4F">
        <w:rPr>
          <w:rFonts w:ascii="Times New Roman" w:hAnsi="Times New Roman"/>
          <w:sz w:val="24"/>
          <w:szCs w:val="24"/>
        </w:rPr>
        <w:t>правку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Федерации.</w:t>
      </w:r>
    </w:p>
    <w:p w14:paraId="78A892AB" w14:textId="4242A161" w:rsidR="00DF7906" w:rsidRPr="00282F4F" w:rsidRDefault="00DF7906" w:rsidP="00282F4F">
      <w:pPr>
        <w:spacing w:line="300" w:lineRule="auto"/>
        <w:ind w:firstLine="709"/>
        <w:jc w:val="both"/>
        <w:rPr>
          <w:sz w:val="24"/>
          <w:szCs w:val="24"/>
        </w:rPr>
      </w:pPr>
      <w:r w:rsidRPr="00282F4F">
        <w:rPr>
          <w:sz w:val="24"/>
          <w:szCs w:val="24"/>
        </w:rPr>
        <w:lastRenderedPageBreak/>
        <w:t xml:space="preserve">В течение действия договора поручительства Банк предоставляет в </w:t>
      </w:r>
      <w:r w:rsidR="00F86ABE" w:rsidRPr="00F86ABE">
        <w:rPr>
          <w:sz w:val="24"/>
          <w:szCs w:val="24"/>
        </w:rPr>
        <w:t>РГО</w:t>
      </w:r>
      <w:r w:rsidR="00F86ABE" w:rsidRPr="00282F4F">
        <w:rPr>
          <w:sz w:val="24"/>
          <w:szCs w:val="24"/>
        </w:rPr>
        <w:t xml:space="preserve"> </w:t>
      </w:r>
      <w:r w:rsidRPr="00282F4F">
        <w:rPr>
          <w:sz w:val="24"/>
          <w:szCs w:val="24"/>
        </w:rPr>
        <w:t>информацию по результатам мониторинга финансового состояния Заемщика.</w:t>
      </w:r>
    </w:p>
    <w:p w14:paraId="760F9F9B" w14:textId="6FA1EA7B" w:rsidR="00DF7906" w:rsidRPr="00282F4F" w:rsidRDefault="00F86ABE" w:rsidP="00282F4F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ABE">
        <w:rPr>
          <w:rFonts w:ascii="Times New Roman" w:hAnsi="Times New Roman"/>
          <w:sz w:val="24"/>
          <w:szCs w:val="24"/>
        </w:rPr>
        <w:t>РГО</w:t>
      </w:r>
      <w:r w:rsidRPr="00282F4F">
        <w:rPr>
          <w:rFonts w:ascii="Times New Roman" w:hAnsi="Times New Roman"/>
          <w:sz w:val="24"/>
          <w:szCs w:val="24"/>
        </w:rPr>
        <w:t xml:space="preserve"> </w:t>
      </w:r>
      <w:r w:rsidR="00DF7906" w:rsidRPr="00282F4F">
        <w:rPr>
          <w:rFonts w:ascii="Times New Roman" w:hAnsi="Times New Roman"/>
          <w:sz w:val="24"/>
          <w:szCs w:val="24"/>
        </w:rPr>
        <w:t>ежеквартально предоставляет Банку всю документацию, необходимую в соответствии с внутренними нормативными актами Банка для принятия последним решения о заключении договора поручительства:</w:t>
      </w:r>
    </w:p>
    <w:p w14:paraId="506AF651" w14:textId="4D11E252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а)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>сообщение о размере гарантийного фонда на конец каждого квартала;</w:t>
      </w:r>
    </w:p>
    <w:p w14:paraId="327868C1" w14:textId="78D6BA50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б)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 xml:space="preserve">сообщение об объеме выданных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282F4F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поручительств на конец каждого квартала;</w:t>
      </w:r>
    </w:p>
    <w:p w14:paraId="50577A18" w14:textId="729DA687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в)</w:t>
      </w:r>
      <w:r w:rsidR="00282F4F" w:rsidRPr="00282F4F">
        <w:rPr>
          <w:rFonts w:ascii="Times New Roman" w:hAnsi="Times New Roman"/>
          <w:sz w:val="24"/>
          <w:szCs w:val="24"/>
        </w:rPr>
        <w:tab/>
      </w:r>
      <w:r w:rsidRPr="00282F4F">
        <w:rPr>
          <w:rFonts w:ascii="Times New Roman" w:hAnsi="Times New Roman"/>
          <w:sz w:val="24"/>
          <w:szCs w:val="24"/>
        </w:rPr>
        <w:t xml:space="preserve">сведения о текущих объемах выбранных лимитов по поручительствам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282F4F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по Банкам-партнерам.</w:t>
      </w:r>
    </w:p>
    <w:p w14:paraId="46F3DD95" w14:textId="69D2DC31" w:rsidR="00DF7906" w:rsidRPr="00282F4F" w:rsidRDefault="00F86ABE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ABE">
        <w:rPr>
          <w:rFonts w:ascii="Times New Roman" w:hAnsi="Times New Roman"/>
          <w:sz w:val="24"/>
          <w:szCs w:val="24"/>
        </w:rPr>
        <w:t>РГО</w:t>
      </w:r>
      <w:r w:rsidRPr="00282F4F">
        <w:rPr>
          <w:rFonts w:ascii="Times New Roman" w:hAnsi="Times New Roman"/>
          <w:sz w:val="24"/>
          <w:szCs w:val="24"/>
        </w:rPr>
        <w:t xml:space="preserve"> </w:t>
      </w:r>
      <w:r w:rsidR="00DF7906" w:rsidRPr="00282F4F">
        <w:rPr>
          <w:rFonts w:ascii="Times New Roman" w:hAnsi="Times New Roman"/>
          <w:sz w:val="24"/>
          <w:szCs w:val="24"/>
        </w:rPr>
        <w:t>ежегодно предоставляет Банку баланс и отчет о прибылях и убытках не позднее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налоговый орган.</w:t>
      </w:r>
    </w:p>
    <w:p w14:paraId="1488886E" w14:textId="19F5C3A1" w:rsidR="00DF7906" w:rsidRPr="00282F4F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 xml:space="preserve">Банк ежегодно предоставляет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282F4F">
        <w:rPr>
          <w:rFonts w:ascii="Times New Roman" w:hAnsi="Times New Roman"/>
          <w:sz w:val="24"/>
          <w:szCs w:val="24"/>
        </w:rPr>
        <w:t xml:space="preserve"> </w:t>
      </w:r>
      <w:r w:rsidRPr="00282F4F">
        <w:rPr>
          <w:rFonts w:ascii="Times New Roman" w:hAnsi="Times New Roman"/>
          <w:sz w:val="24"/>
          <w:szCs w:val="24"/>
        </w:rPr>
        <w:t>Аудиторское заключение по итогам работы кредитной организации за отчетный период не позднее 15 (пятнадцати) рабочих дней после получения аудиторского заключения.</w:t>
      </w:r>
    </w:p>
    <w:p w14:paraId="54E69BA2" w14:textId="045EA6FF" w:rsidR="00DF7906" w:rsidRDefault="00DF7906" w:rsidP="00282F4F">
      <w:pPr>
        <w:pStyle w:val="ConsPlusNormal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F4F">
        <w:rPr>
          <w:rFonts w:ascii="Times New Roman" w:hAnsi="Times New Roman"/>
          <w:sz w:val="24"/>
          <w:szCs w:val="24"/>
        </w:rPr>
        <w:t>Стороны обязаны в течении 10 (десяти) рабочих дней, в письменном виде, информировать друг друга об изменении: своего места нахождения (в том числе фактического), банковских реквизитов, а также обо всех других изменениях, имеющих существенное значение для исполнения договорных обязательств. Сторона, не выполнившая требований данного пункта, принимает на себя все негативные последствия нарушения данной обязанности.</w:t>
      </w:r>
    </w:p>
    <w:p w14:paraId="3E393E42" w14:textId="77777777" w:rsidR="00F86ABE" w:rsidRPr="00F86ABE" w:rsidRDefault="00F86ABE" w:rsidP="00F86ABE">
      <w:pPr>
        <w:rPr>
          <w:lang w:eastAsia="en-US"/>
        </w:rPr>
      </w:pPr>
    </w:p>
    <w:p w14:paraId="08A64DB1" w14:textId="3E5157BD" w:rsidR="00DF7906" w:rsidRPr="00AD537D" w:rsidRDefault="00DF7906" w:rsidP="00AD537D">
      <w:pPr>
        <w:pStyle w:val="a3"/>
        <w:numPr>
          <w:ilvl w:val="0"/>
          <w:numId w:val="2"/>
        </w:numPr>
        <w:spacing w:line="300" w:lineRule="auto"/>
        <w:jc w:val="center"/>
        <w:outlineLvl w:val="0"/>
        <w:rPr>
          <w:b/>
          <w:sz w:val="24"/>
          <w:szCs w:val="24"/>
        </w:rPr>
      </w:pPr>
      <w:r w:rsidRPr="00AD537D">
        <w:rPr>
          <w:b/>
          <w:sz w:val="24"/>
          <w:szCs w:val="24"/>
        </w:rPr>
        <w:t>ПОРЯДОК ВЫХОДА БАНКА ИЗ ПРОГРАММЫ</w:t>
      </w:r>
    </w:p>
    <w:p w14:paraId="7FB78409" w14:textId="77777777" w:rsidR="00AD537D" w:rsidRPr="00AD537D" w:rsidRDefault="00AD537D" w:rsidP="00AD537D">
      <w:pPr>
        <w:pStyle w:val="a3"/>
        <w:spacing w:line="300" w:lineRule="auto"/>
        <w:ind w:left="1065"/>
        <w:outlineLvl w:val="0"/>
        <w:rPr>
          <w:bCs/>
          <w:sz w:val="24"/>
          <w:szCs w:val="24"/>
        </w:rPr>
      </w:pPr>
    </w:p>
    <w:p w14:paraId="6EFF3C24" w14:textId="6B7AACCB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5.1.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 xml:space="preserve">Банк </w:t>
      </w:r>
      <w:r w:rsidR="00AD537D">
        <w:rPr>
          <w:bCs/>
          <w:sz w:val="24"/>
          <w:szCs w:val="24"/>
        </w:rPr>
        <w:t xml:space="preserve">– </w:t>
      </w:r>
      <w:r w:rsidRPr="00AD537D">
        <w:rPr>
          <w:bCs/>
          <w:sz w:val="24"/>
          <w:szCs w:val="24"/>
        </w:rPr>
        <w:t xml:space="preserve">участник программы вправе в любое время по своему усмотрению прекратить свое участие в программе и досрочно расторгнуть заключенное с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>Соглашение.</w:t>
      </w:r>
    </w:p>
    <w:p w14:paraId="50B31DCC" w14:textId="6CBA7F9D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5.2.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 xml:space="preserve">О своем выходе из программы и досрочном расторжении заключенного с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>Соглашения, Банк обязан в письменной форме уведомить Директора в срок не позднее, чем за 30 (тридцать) дней до даты досрочного расторжения Соглашения.</w:t>
      </w:r>
    </w:p>
    <w:p w14:paraId="028B0A88" w14:textId="006A2910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5.3.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 xml:space="preserve">Выход Банка из программы и досрочное расторжение Соглашения не влекут за собой автоматического досрочного расторжения (прекращения) ранее заключенных с Банком договоров поручительства и отказ со стороны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>от исполнения обязательств по ним.</w:t>
      </w:r>
    </w:p>
    <w:p w14:paraId="2B1FBAB4" w14:textId="51067B67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5.4.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 xml:space="preserve">С момента получения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уведомления Банка о его выходе из программы и досрочном расторжении заключенного с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Соглашения новые договоры поручительств с Банком, направившим такое уведомление,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>не заключаются.</w:t>
      </w:r>
    </w:p>
    <w:p w14:paraId="7B4A672D" w14:textId="0D83E3E9" w:rsidR="00DF7906" w:rsidRPr="00AD537D" w:rsidRDefault="00DF7906" w:rsidP="00AD537D">
      <w:pPr>
        <w:pStyle w:val="ConsPlusNormal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537D">
        <w:rPr>
          <w:rFonts w:ascii="Times New Roman" w:hAnsi="Times New Roman"/>
          <w:bCs/>
          <w:sz w:val="24"/>
          <w:szCs w:val="24"/>
        </w:rPr>
        <w:t>5.5.</w:t>
      </w:r>
      <w:r w:rsidR="00AD537D">
        <w:rPr>
          <w:rFonts w:ascii="Times New Roman" w:hAnsi="Times New Roman"/>
          <w:bCs/>
          <w:sz w:val="24"/>
          <w:szCs w:val="24"/>
        </w:rPr>
        <w:tab/>
      </w:r>
      <w:r w:rsidRPr="00AD537D">
        <w:rPr>
          <w:rFonts w:ascii="Times New Roman" w:hAnsi="Times New Roman"/>
          <w:bCs/>
          <w:sz w:val="24"/>
          <w:szCs w:val="24"/>
        </w:rPr>
        <w:t xml:space="preserve">Участие Банка в программе может быть прекращено досрочно (в соответствии с принятым высшим органом управления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AD537D">
        <w:rPr>
          <w:rFonts w:ascii="Times New Roman" w:hAnsi="Times New Roman"/>
          <w:bCs/>
          <w:sz w:val="24"/>
          <w:szCs w:val="24"/>
        </w:rPr>
        <w:t xml:space="preserve"> </w:t>
      </w:r>
      <w:r w:rsidRPr="00AD537D">
        <w:rPr>
          <w:rFonts w:ascii="Times New Roman" w:hAnsi="Times New Roman"/>
          <w:bCs/>
          <w:sz w:val="24"/>
          <w:szCs w:val="24"/>
        </w:rPr>
        <w:t xml:space="preserve">решением) в случае, если указанный Банк на протяжении 2 (двух) кварталов подряд будет иметь самый высокий (по сравнению с другими Банками - участниками программы) уровень предъявленных им к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AD537D">
        <w:rPr>
          <w:rFonts w:ascii="Times New Roman" w:hAnsi="Times New Roman"/>
          <w:bCs/>
          <w:sz w:val="24"/>
          <w:szCs w:val="24"/>
        </w:rPr>
        <w:t xml:space="preserve"> </w:t>
      </w:r>
      <w:r w:rsidRPr="00AD537D">
        <w:rPr>
          <w:rFonts w:ascii="Times New Roman" w:hAnsi="Times New Roman"/>
          <w:bCs/>
          <w:sz w:val="24"/>
          <w:szCs w:val="24"/>
        </w:rPr>
        <w:t xml:space="preserve">требований по выданным </w:t>
      </w:r>
      <w:r w:rsidR="00970096" w:rsidRPr="00F86ABE">
        <w:rPr>
          <w:rFonts w:ascii="Times New Roman" w:hAnsi="Times New Roman"/>
          <w:sz w:val="24"/>
          <w:szCs w:val="24"/>
        </w:rPr>
        <w:t>РГО</w:t>
      </w:r>
      <w:r w:rsidR="00970096" w:rsidRPr="00AD537D">
        <w:rPr>
          <w:rFonts w:ascii="Times New Roman" w:hAnsi="Times New Roman"/>
          <w:bCs/>
          <w:sz w:val="24"/>
          <w:szCs w:val="24"/>
        </w:rPr>
        <w:t xml:space="preserve"> </w:t>
      </w:r>
      <w:r w:rsidRPr="00AD537D">
        <w:rPr>
          <w:rFonts w:ascii="Times New Roman" w:hAnsi="Times New Roman"/>
          <w:bCs/>
          <w:sz w:val="24"/>
          <w:szCs w:val="24"/>
        </w:rPr>
        <w:t xml:space="preserve">поручительствам, которые были удовлетворены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AD537D">
        <w:rPr>
          <w:rFonts w:ascii="Times New Roman" w:hAnsi="Times New Roman"/>
          <w:bCs/>
          <w:sz w:val="24"/>
          <w:szCs w:val="24"/>
        </w:rPr>
        <w:t xml:space="preserve">. Данные уровни предъявленных требований рассчитываются для каждого Банка к общей </w:t>
      </w:r>
      <w:r w:rsidRPr="00AD537D">
        <w:rPr>
          <w:rFonts w:ascii="Times New Roman" w:hAnsi="Times New Roman"/>
          <w:bCs/>
          <w:sz w:val="24"/>
          <w:szCs w:val="24"/>
        </w:rPr>
        <w:lastRenderedPageBreak/>
        <w:t xml:space="preserve">сумме кредитов, обеспеченных поручительством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AD537D">
        <w:rPr>
          <w:rFonts w:ascii="Times New Roman" w:hAnsi="Times New Roman"/>
          <w:bCs/>
          <w:sz w:val="24"/>
          <w:szCs w:val="24"/>
        </w:rPr>
        <w:t xml:space="preserve"> </w:t>
      </w:r>
      <w:r w:rsidRPr="00AD537D">
        <w:rPr>
          <w:rFonts w:ascii="Times New Roman" w:hAnsi="Times New Roman"/>
          <w:bCs/>
          <w:sz w:val="24"/>
          <w:szCs w:val="24"/>
        </w:rPr>
        <w:t>и выданных данным Банком.</w:t>
      </w:r>
    </w:p>
    <w:p w14:paraId="70652DBE" w14:textId="755B157E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5.6.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 xml:space="preserve">О принятом Правлением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решении и досрочном расторжении по инициативе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заключенного с Банком Соглашения </w:t>
      </w:r>
      <w:r w:rsidR="00970096" w:rsidRPr="00F86ABE">
        <w:rPr>
          <w:sz w:val="24"/>
          <w:szCs w:val="24"/>
        </w:rPr>
        <w:t>РГО</w:t>
      </w:r>
      <w:r w:rsidR="00970096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>обязан в письменной форме уведомить Банк в срок не позднее, чем за 30 (Тридцать) дней до даты досрочного расторжения Соглашения.</w:t>
      </w:r>
    </w:p>
    <w:p w14:paraId="7498D0B9" w14:textId="0E8D8D22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5.7.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>С момента направления в Банк уведомления, указанного в п.5.6. настоящего Порядка, новые договоры поручительств с указанным Банком не заключаются.</w:t>
      </w:r>
    </w:p>
    <w:p w14:paraId="258C4F68" w14:textId="398E61D2" w:rsidR="00DF7906" w:rsidRPr="00AD537D" w:rsidRDefault="00DF7906" w:rsidP="00AD537D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5.8.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>До момента выхода Банка из программы и досрочного расторжения Соглашения Банк обязан надлежащим образом исполнять все свои обязательства, указанные в Соглашении.</w:t>
      </w:r>
    </w:p>
    <w:p w14:paraId="38461846" w14:textId="7E4B11BD" w:rsidR="000C30A3" w:rsidRDefault="00DF7906" w:rsidP="00396EBB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AD537D">
        <w:rPr>
          <w:bCs/>
          <w:sz w:val="24"/>
          <w:szCs w:val="24"/>
        </w:rPr>
        <w:t>5.9.</w:t>
      </w:r>
      <w:r w:rsidR="00AD537D">
        <w:rPr>
          <w:bCs/>
          <w:sz w:val="24"/>
          <w:szCs w:val="24"/>
        </w:rPr>
        <w:tab/>
      </w:r>
      <w:r w:rsidRPr="00AD537D">
        <w:rPr>
          <w:bCs/>
          <w:sz w:val="24"/>
          <w:szCs w:val="24"/>
        </w:rPr>
        <w:t xml:space="preserve">С момента получения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уведомления Банка о его выходе из программы и досрочном расторжении заключенного с </w:t>
      </w:r>
      <w:r w:rsidR="00970096" w:rsidRPr="00F86ABE">
        <w:rPr>
          <w:sz w:val="24"/>
          <w:szCs w:val="24"/>
        </w:rPr>
        <w:t>РГО</w:t>
      </w:r>
      <w:r w:rsidR="00970096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Соглашения или направления в Банк уведомления в порядке, установленном п.5.6. настоящего Порядка, решением Правления </w:t>
      </w:r>
      <w:r w:rsidR="00F86ABE" w:rsidRPr="00F86ABE">
        <w:rPr>
          <w:sz w:val="24"/>
          <w:szCs w:val="24"/>
        </w:rPr>
        <w:t>РГО</w:t>
      </w:r>
      <w:r w:rsidR="00F86ABE" w:rsidRPr="00AD537D">
        <w:rPr>
          <w:bCs/>
          <w:sz w:val="24"/>
          <w:szCs w:val="24"/>
        </w:rPr>
        <w:t xml:space="preserve"> </w:t>
      </w:r>
      <w:r w:rsidRPr="00AD537D">
        <w:rPr>
          <w:bCs/>
          <w:sz w:val="24"/>
          <w:szCs w:val="24"/>
        </w:rPr>
        <w:t xml:space="preserve">оставшаяся часть лимита поручительств, установленного на конкретный Банк, выходящий из программы, может быть распределена между другими Банками – участниками программы в размерах, определенных Правлением </w:t>
      </w:r>
      <w:r w:rsidR="00970096" w:rsidRPr="00F86ABE">
        <w:rPr>
          <w:sz w:val="24"/>
          <w:szCs w:val="24"/>
        </w:rPr>
        <w:t>РГО</w:t>
      </w:r>
      <w:r w:rsidRPr="00AD537D">
        <w:rPr>
          <w:bCs/>
          <w:sz w:val="24"/>
          <w:szCs w:val="24"/>
        </w:rPr>
        <w:t>.</w:t>
      </w:r>
    </w:p>
    <w:p w14:paraId="219E2C8F" w14:textId="77777777" w:rsidR="00396EBB" w:rsidRDefault="00396EBB" w:rsidP="00396EBB">
      <w:pPr>
        <w:spacing w:line="300" w:lineRule="auto"/>
        <w:ind w:firstLine="708"/>
        <w:jc w:val="both"/>
        <w:rPr>
          <w:bCs/>
          <w:sz w:val="24"/>
          <w:szCs w:val="24"/>
        </w:rPr>
      </w:pPr>
    </w:p>
    <w:p w14:paraId="353CD4ED" w14:textId="61383825" w:rsidR="000C30A3" w:rsidRDefault="00DF7906" w:rsidP="000118CF">
      <w:pPr>
        <w:pStyle w:val="a3"/>
        <w:numPr>
          <w:ilvl w:val="0"/>
          <w:numId w:val="2"/>
        </w:numPr>
        <w:spacing w:line="300" w:lineRule="auto"/>
        <w:jc w:val="center"/>
        <w:outlineLvl w:val="0"/>
        <w:rPr>
          <w:b/>
          <w:sz w:val="24"/>
          <w:szCs w:val="24"/>
        </w:rPr>
      </w:pPr>
      <w:r w:rsidRPr="000C30A3">
        <w:rPr>
          <w:b/>
          <w:sz w:val="24"/>
          <w:szCs w:val="24"/>
        </w:rPr>
        <w:t>ПОРЯДОК ИЗМЕНЕНИЯ ЛИМИТА ОБЪЕМА ПОРУЧИТЕЛЬСТВ</w:t>
      </w:r>
    </w:p>
    <w:p w14:paraId="44CEBE1B" w14:textId="77777777" w:rsidR="000C30A3" w:rsidRPr="000C30A3" w:rsidRDefault="000C30A3" w:rsidP="000118CF">
      <w:pPr>
        <w:pStyle w:val="a3"/>
        <w:spacing w:line="300" w:lineRule="auto"/>
        <w:ind w:left="1065"/>
        <w:outlineLvl w:val="0"/>
        <w:rPr>
          <w:b/>
          <w:sz w:val="24"/>
          <w:szCs w:val="24"/>
        </w:rPr>
      </w:pPr>
    </w:p>
    <w:p w14:paraId="0EEF2CC4" w14:textId="426193F1" w:rsidR="00DF7906" w:rsidRPr="000C30A3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t>6.1.</w:t>
      </w:r>
      <w:r w:rsidR="000C30A3">
        <w:rPr>
          <w:bCs/>
          <w:sz w:val="24"/>
          <w:szCs w:val="24"/>
        </w:rPr>
        <w:tab/>
      </w:r>
      <w:r w:rsidRPr="000C30A3">
        <w:rPr>
          <w:bCs/>
          <w:sz w:val="24"/>
          <w:szCs w:val="24"/>
        </w:rPr>
        <w:t xml:space="preserve">В течение отчетного периода (финансового года) по решению Правления </w:t>
      </w:r>
      <w:r w:rsidR="00970096" w:rsidRPr="00F86ABE">
        <w:rPr>
          <w:sz w:val="24"/>
          <w:szCs w:val="24"/>
        </w:rPr>
        <w:t>РГО</w:t>
      </w:r>
      <w:r w:rsidR="00970096" w:rsidRPr="000C30A3">
        <w:rPr>
          <w:bCs/>
          <w:sz w:val="24"/>
          <w:szCs w:val="24"/>
        </w:rPr>
        <w:t xml:space="preserve"> </w:t>
      </w:r>
      <w:r w:rsidRPr="000C30A3">
        <w:rPr>
          <w:bCs/>
          <w:sz w:val="24"/>
          <w:szCs w:val="24"/>
        </w:rPr>
        <w:t>определенные им лимиты поручительств, установленные на конкретный Банк, могут быть изменены (увеличены или уменьшены).</w:t>
      </w:r>
    </w:p>
    <w:p w14:paraId="08951A26" w14:textId="68B8F851" w:rsidR="00DF7906" w:rsidRPr="000C30A3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t>6.2.</w:t>
      </w:r>
      <w:r w:rsidR="000C30A3">
        <w:rPr>
          <w:bCs/>
          <w:sz w:val="24"/>
          <w:szCs w:val="24"/>
        </w:rPr>
        <w:tab/>
      </w:r>
      <w:r w:rsidRPr="000C30A3">
        <w:rPr>
          <w:bCs/>
          <w:sz w:val="24"/>
          <w:szCs w:val="24"/>
        </w:rPr>
        <w:t>Лимит поручительств, установленный на конкретный Банк, может уменьшаться в случае:</w:t>
      </w:r>
    </w:p>
    <w:p w14:paraId="5B18C718" w14:textId="226E5656" w:rsidR="00DF7906" w:rsidRPr="000C30A3" w:rsidRDefault="00DF7906" w:rsidP="000118CF">
      <w:pPr>
        <w:pStyle w:val="ConsPlusNormal"/>
        <w:spacing w:line="30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30A3">
        <w:rPr>
          <w:rFonts w:ascii="Times New Roman" w:hAnsi="Times New Roman"/>
          <w:bCs/>
          <w:sz w:val="24"/>
          <w:szCs w:val="24"/>
        </w:rPr>
        <w:t>-</w:t>
      </w:r>
      <w:r w:rsidR="000C30A3">
        <w:rPr>
          <w:rFonts w:ascii="Times New Roman" w:hAnsi="Times New Roman"/>
          <w:bCs/>
          <w:sz w:val="24"/>
          <w:szCs w:val="24"/>
        </w:rPr>
        <w:tab/>
      </w:r>
      <w:r w:rsidRPr="000C30A3">
        <w:rPr>
          <w:rFonts w:ascii="Times New Roman" w:hAnsi="Times New Roman"/>
          <w:bCs/>
          <w:sz w:val="24"/>
          <w:szCs w:val="24"/>
        </w:rPr>
        <w:t xml:space="preserve">выдачи Банком кредитов, обеспеченных поручительством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0C30A3">
        <w:rPr>
          <w:rFonts w:ascii="Times New Roman" w:hAnsi="Times New Roman"/>
          <w:bCs/>
          <w:sz w:val="24"/>
          <w:szCs w:val="24"/>
        </w:rPr>
        <w:t xml:space="preserve">, в размере 50% и менее от лимита поручительств, установленного на конкретный Банк на конец квартала (за исключением первой квартальной даты с начала сотрудничества банка с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0C30A3">
        <w:rPr>
          <w:rFonts w:ascii="Times New Roman" w:hAnsi="Times New Roman"/>
          <w:bCs/>
          <w:sz w:val="24"/>
          <w:szCs w:val="24"/>
        </w:rPr>
        <w:t>);</w:t>
      </w:r>
    </w:p>
    <w:p w14:paraId="609AD2C3" w14:textId="2EC0DCB7" w:rsidR="00DF7906" w:rsidRPr="000C30A3" w:rsidRDefault="00DF7906" w:rsidP="000118CF">
      <w:pPr>
        <w:pStyle w:val="ConsPlusNormal"/>
        <w:spacing w:line="30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30A3">
        <w:rPr>
          <w:rFonts w:ascii="Times New Roman" w:hAnsi="Times New Roman"/>
          <w:bCs/>
          <w:sz w:val="24"/>
          <w:szCs w:val="24"/>
        </w:rPr>
        <w:t>-</w:t>
      </w:r>
      <w:r w:rsidR="000C30A3">
        <w:rPr>
          <w:rFonts w:ascii="Times New Roman" w:hAnsi="Times New Roman"/>
          <w:bCs/>
          <w:sz w:val="24"/>
          <w:szCs w:val="24"/>
        </w:rPr>
        <w:tab/>
      </w:r>
      <w:r w:rsidRPr="000C30A3">
        <w:rPr>
          <w:rFonts w:ascii="Times New Roman" w:hAnsi="Times New Roman"/>
          <w:bCs/>
          <w:sz w:val="24"/>
          <w:szCs w:val="24"/>
        </w:rPr>
        <w:t>по заявлению Банка;</w:t>
      </w:r>
    </w:p>
    <w:p w14:paraId="2E946406" w14:textId="031064E9" w:rsidR="00DF7906" w:rsidRPr="000C30A3" w:rsidRDefault="00DF7906" w:rsidP="000118CF">
      <w:pPr>
        <w:pStyle w:val="ConsPlusNormal"/>
        <w:spacing w:line="30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30A3">
        <w:rPr>
          <w:rFonts w:ascii="Times New Roman" w:hAnsi="Times New Roman"/>
          <w:bCs/>
          <w:sz w:val="24"/>
          <w:szCs w:val="24"/>
        </w:rPr>
        <w:t>-</w:t>
      </w:r>
      <w:r w:rsidR="000C30A3">
        <w:rPr>
          <w:rFonts w:ascii="Times New Roman" w:hAnsi="Times New Roman"/>
          <w:bCs/>
          <w:sz w:val="24"/>
          <w:szCs w:val="24"/>
        </w:rPr>
        <w:tab/>
      </w:r>
      <w:r w:rsidRPr="000C30A3">
        <w:rPr>
          <w:rFonts w:ascii="Times New Roman" w:hAnsi="Times New Roman"/>
          <w:bCs/>
          <w:sz w:val="24"/>
          <w:szCs w:val="24"/>
        </w:rPr>
        <w:t xml:space="preserve">уменьшения общего лимита поручительств, установленных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0C30A3">
        <w:rPr>
          <w:rFonts w:ascii="Times New Roman" w:hAnsi="Times New Roman"/>
          <w:bCs/>
          <w:sz w:val="24"/>
          <w:szCs w:val="24"/>
        </w:rPr>
        <w:t xml:space="preserve"> </w:t>
      </w:r>
      <w:r w:rsidRPr="000C30A3">
        <w:rPr>
          <w:rFonts w:ascii="Times New Roman" w:hAnsi="Times New Roman"/>
          <w:bCs/>
          <w:sz w:val="24"/>
          <w:szCs w:val="24"/>
        </w:rPr>
        <w:t xml:space="preserve">на Банки - партнеры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0C30A3">
        <w:rPr>
          <w:rFonts w:ascii="Times New Roman" w:hAnsi="Times New Roman"/>
          <w:bCs/>
          <w:sz w:val="24"/>
          <w:szCs w:val="24"/>
        </w:rPr>
        <w:t>;</w:t>
      </w:r>
    </w:p>
    <w:p w14:paraId="0DCE0436" w14:textId="42D1F24C" w:rsidR="00DF7906" w:rsidRPr="000C30A3" w:rsidRDefault="00DF7906" w:rsidP="000118CF">
      <w:pPr>
        <w:pStyle w:val="ConsPlusNormal"/>
        <w:spacing w:line="30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C30A3">
        <w:rPr>
          <w:rFonts w:ascii="Times New Roman" w:hAnsi="Times New Roman"/>
          <w:bCs/>
          <w:sz w:val="24"/>
          <w:szCs w:val="24"/>
        </w:rPr>
        <w:t>-</w:t>
      </w:r>
      <w:r w:rsidR="000C30A3">
        <w:rPr>
          <w:rFonts w:ascii="Times New Roman" w:hAnsi="Times New Roman"/>
          <w:bCs/>
          <w:sz w:val="24"/>
          <w:szCs w:val="24"/>
        </w:rPr>
        <w:tab/>
      </w:r>
      <w:r w:rsidRPr="000C30A3">
        <w:rPr>
          <w:rFonts w:ascii="Times New Roman" w:hAnsi="Times New Roman"/>
          <w:bCs/>
          <w:sz w:val="24"/>
          <w:szCs w:val="24"/>
        </w:rPr>
        <w:t xml:space="preserve">в случае превышения объема требований Банка к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0C30A3">
        <w:rPr>
          <w:rFonts w:ascii="Times New Roman" w:hAnsi="Times New Roman"/>
          <w:bCs/>
          <w:sz w:val="24"/>
          <w:szCs w:val="24"/>
        </w:rPr>
        <w:t xml:space="preserve"> </w:t>
      </w:r>
      <w:r w:rsidRPr="000C30A3">
        <w:rPr>
          <w:rFonts w:ascii="Times New Roman" w:hAnsi="Times New Roman"/>
          <w:bCs/>
          <w:sz w:val="24"/>
          <w:szCs w:val="24"/>
        </w:rPr>
        <w:t xml:space="preserve">по просроченным и неисполненным обязательствам по кредитным договорам, равного 8% от объема кредитов, выданных Банком под поручительства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Pr="000C30A3">
        <w:rPr>
          <w:rFonts w:ascii="Times New Roman" w:hAnsi="Times New Roman"/>
          <w:bCs/>
          <w:sz w:val="24"/>
          <w:szCs w:val="24"/>
        </w:rPr>
        <w:t>.</w:t>
      </w:r>
    </w:p>
    <w:p w14:paraId="338450C7" w14:textId="32DE800E" w:rsidR="00DF7906" w:rsidRPr="000C30A3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t>6.3.</w:t>
      </w:r>
      <w:r w:rsidR="000C30A3">
        <w:rPr>
          <w:bCs/>
          <w:sz w:val="24"/>
          <w:szCs w:val="24"/>
        </w:rPr>
        <w:tab/>
      </w:r>
      <w:r w:rsidRPr="000C30A3">
        <w:rPr>
          <w:bCs/>
          <w:sz w:val="24"/>
          <w:szCs w:val="24"/>
        </w:rPr>
        <w:t>Лимит поручительств, установленный на конкретный Банк, может увеличиваться в случае:</w:t>
      </w:r>
    </w:p>
    <w:p w14:paraId="761BAEDE" w14:textId="123E8426" w:rsidR="00DF7906" w:rsidRPr="000C30A3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t>-</w:t>
      </w:r>
      <w:r w:rsidR="000C30A3">
        <w:rPr>
          <w:bCs/>
          <w:sz w:val="24"/>
          <w:szCs w:val="24"/>
        </w:rPr>
        <w:tab/>
      </w:r>
      <w:r w:rsidRPr="000C30A3">
        <w:rPr>
          <w:bCs/>
          <w:sz w:val="24"/>
          <w:szCs w:val="24"/>
        </w:rPr>
        <w:t xml:space="preserve">увеличения общего лимита поручительств </w:t>
      </w:r>
      <w:r w:rsidR="00F86ABE" w:rsidRPr="00F86ABE">
        <w:rPr>
          <w:sz w:val="24"/>
          <w:szCs w:val="24"/>
        </w:rPr>
        <w:t>РГО</w:t>
      </w:r>
      <w:r w:rsidRPr="000C30A3">
        <w:rPr>
          <w:bCs/>
          <w:sz w:val="24"/>
          <w:szCs w:val="24"/>
        </w:rPr>
        <w:t>;</w:t>
      </w:r>
    </w:p>
    <w:p w14:paraId="1F106CEB" w14:textId="3E41CBEB" w:rsidR="00DF7906" w:rsidRPr="000C30A3" w:rsidRDefault="00DF7906" w:rsidP="000118CF">
      <w:pPr>
        <w:pStyle w:val="ConsPlusNormal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C30A3">
        <w:rPr>
          <w:rFonts w:ascii="Times New Roman" w:hAnsi="Times New Roman"/>
          <w:bCs/>
          <w:sz w:val="24"/>
          <w:szCs w:val="24"/>
        </w:rPr>
        <w:t>-</w:t>
      </w:r>
      <w:r w:rsidR="000C30A3">
        <w:rPr>
          <w:rFonts w:ascii="Times New Roman" w:hAnsi="Times New Roman"/>
          <w:bCs/>
          <w:sz w:val="24"/>
          <w:szCs w:val="24"/>
        </w:rPr>
        <w:tab/>
      </w:r>
      <w:r w:rsidRPr="000C30A3">
        <w:rPr>
          <w:rFonts w:ascii="Times New Roman" w:hAnsi="Times New Roman"/>
          <w:bCs/>
          <w:sz w:val="24"/>
          <w:szCs w:val="24"/>
        </w:rPr>
        <w:t xml:space="preserve">в пределах установленного общего лимита поручительств, при условии выбора Банком своего лимита поручительств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0C30A3">
        <w:rPr>
          <w:rFonts w:ascii="Times New Roman" w:hAnsi="Times New Roman"/>
          <w:bCs/>
          <w:sz w:val="24"/>
          <w:szCs w:val="24"/>
        </w:rPr>
        <w:t xml:space="preserve"> </w:t>
      </w:r>
      <w:r w:rsidRPr="000C30A3">
        <w:rPr>
          <w:rFonts w:ascii="Times New Roman" w:hAnsi="Times New Roman"/>
          <w:bCs/>
          <w:sz w:val="24"/>
          <w:szCs w:val="24"/>
        </w:rPr>
        <w:t xml:space="preserve">в размере не менее 80%, в случае, когда другому Банку - партнеру </w:t>
      </w:r>
      <w:r w:rsidR="00F86ABE" w:rsidRPr="00F86ABE">
        <w:rPr>
          <w:rFonts w:ascii="Times New Roman" w:hAnsi="Times New Roman"/>
          <w:sz w:val="24"/>
          <w:szCs w:val="24"/>
        </w:rPr>
        <w:t>РГО</w:t>
      </w:r>
      <w:r w:rsidR="00F86ABE" w:rsidRPr="000C30A3">
        <w:rPr>
          <w:rFonts w:ascii="Times New Roman" w:hAnsi="Times New Roman"/>
          <w:bCs/>
          <w:sz w:val="24"/>
          <w:szCs w:val="24"/>
        </w:rPr>
        <w:t xml:space="preserve"> </w:t>
      </w:r>
      <w:r w:rsidRPr="000C30A3">
        <w:rPr>
          <w:rFonts w:ascii="Times New Roman" w:hAnsi="Times New Roman"/>
          <w:bCs/>
          <w:sz w:val="24"/>
          <w:szCs w:val="24"/>
        </w:rPr>
        <w:t>уменьшается установленный для него лимит.</w:t>
      </w:r>
    </w:p>
    <w:p w14:paraId="542F26FF" w14:textId="5DCD1A3F" w:rsidR="00DF7906" w:rsidRPr="000C30A3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t xml:space="preserve">При этом лимит поручительств, установленный на конкретный Банк, в любом случае не может превышать 60 % от общего лимита поручительств </w:t>
      </w:r>
      <w:r w:rsidR="00F86ABE" w:rsidRPr="00F86ABE">
        <w:rPr>
          <w:sz w:val="24"/>
          <w:szCs w:val="24"/>
        </w:rPr>
        <w:t>РГО</w:t>
      </w:r>
      <w:r w:rsidRPr="000C30A3">
        <w:rPr>
          <w:bCs/>
          <w:sz w:val="24"/>
          <w:szCs w:val="24"/>
        </w:rPr>
        <w:t>.</w:t>
      </w:r>
    </w:p>
    <w:p w14:paraId="2FF7E43F" w14:textId="6516AE91" w:rsidR="00DF7906" w:rsidRPr="000C30A3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t>6.4.</w:t>
      </w:r>
      <w:r w:rsidR="000C30A3">
        <w:rPr>
          <w:bCs/>
          <w:sz w:val="24"/>
          <w:szCs w:val="24"/>
        </w:rPr>
        <w:tab/>
      </w:r>
      <w:r w:rsidRPr="000C30A3">
        <w:rPr>
          <w:bCs/>
          <w:sz w:val="24"/>
          <w:szCs w:val="24"/>
        </w:rPr>
        <w:t xml:space="preserve">Лимит поручительств, установленный на конкретный Банк, может быть изменен не чаще, чем 1 (один) раз в квартал, за исключением случая выхода Банка из программы и досрочного расторжения им заключенного с </w:t>
      </w:r>
      <w:r w:rsidR="00F86ABE" w:rsidRPr="00F86ABE">
        <w:rPr>
          <w:sz w:val="24"/>
          <w:szCs w:val="24"/>
        </w:rPr>
        <w:t>РГО</w:t>
      </w:r>
      <w:r w:rsidR="00F86ABE" w:rsidRPr="000C30A3">
        <w:rPr>
          <w:bCs/>
          <w:sz w:val="24"/>
          <w:szCs w:val="24"/>
        </w:rPr>
        <w:t xml:space="preserve"> </w:t>
      </w:r>
      <w:r w:rsidRPr="000C30A3">
        <w:rPr>
          <w:bCs/>
          <w:sz w:val="24"/>
          <w:szCs w:val="24"/>
        </w:rPr>
        <w:t>Соглашения.</w:t>
      </w:r>
    </w:p>
    <w:p w14:paraId="53FC1608" w14:textId="07B52CCD" w:rsidR="00DF7906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C30A3">
        <w:rPr>
          <w:bCs/>
          <w:sz w:val="24"/>
          <w:szCs w:val="24"/>
        </w:rPr>
        <w:lastRenderedPageBreak/>
        <w:t>6.5.</w:t>
      </w:r>
      <w:r w:rsidR="000C30A3">
        <w:rPr>
          <w:bCs/>
          <w:sz w:val="24"/>
          <w:szCs w:val="24"/>
        </w:rPr>
        <w:tab/>
      </w:r>
      <w:r w:rsidRPr="000C30A3">
        <w:rPr>
          <w:bCs/>
          <w:sz w:val="24"/>
          <w:szCs w:val="24"/>
        </w:rPr>
        <w:t xml:space="preserve">Общий лимит поручительств </w:t>
      </w:r>
      <w:r w:rsidR="00F86ABE" w:rsidRPr="00F86ABE">
        <w:rPr>
          <w:sz w:val="24"/>
          <w:szCs w:val="24"/>
        </w:rPr>
        <w:t>РГО</w:t>
      </w:r>
      <w:r w:rsidR="00F86ABE" w:rsidRPr="000C30A3">
        <w:rPr>
          <w:bCs/>
          <w:sz w:val="24"/>
          <w:szCs w:val="24"/>
        </w:rPr>
        <w:t xml:space="preserve"> </w:t>
      </w:r>
      <w:r w:rsidRPr="000C30A3">
        <w:rPr>
          <w:bCs/>
          <w:sz w:val="24"/>
          <w:szCs w:val="24"/>
        </w:rPr>
        <w:t xml:space="preserve">может быть изменен (увеличен или уменьшен) Правлением </w:t>
      </w:r>
      <w:r w:rsidR="00F86ABE" w:rsidRPr="00F86ABE">
        <w:rPr>
          <w:sz w:val="24"/>
          <w:szCs w:val="24"/>
        </w:rPr>
        <w:t>РГО</w:t>
      </w:r>
      <w:r w:rsidR="00F86ABE" w:rsidRPr="000C30A3">
        <w:rPr>
          <w:bCs/>
          <w:sz w:val="24"/>
          <w:szCs w:val="24"/>
        </w:rPr>
        <w:t xml:space="preserve"> </w:t>
      </w:r>
      <w:r w:rsidRPr="000C30A3">
        <w:rPr>
          <w:bCs/>
          <w:sz w:val="24"/>
          <w:szCs w:val="24"/>
        </w:rPr>
        <w:t xml:space="preserve">в течение финансового года с учетом выбранных Банками лимитов поручительств и выставленных Банками требований по договорам поручительства </w:t>
      </w:r>
      <w:r w:rsidR="00F86ABE" w:rsidRPr="00F86ABE">
        <w:rPr>
          <w:sz w:val="24"/>
          <w:szCs w:val="24"/>
        </w:rPr>
        <w:t>РГО</w:t>
      </w:r>
      <w:r w:rsidRPr="000C30A3">
        <w:rPr>
          <w:bCs/>
          <w:sz w:val="24"/>
          <w:szCs w:val="24"/>
        </w:rPr>
        <w:t>.</w:t>
      </w:r>
    </w:p>
    <w:p w14:paraId="7448D24C" w14:textId="77777777" w:rsidR="000118CF" w:rsidRPr="000C30A3" w:rsidRDefault="000118CF" w:rsidP="00DF7906">
      <w:pPr>
        <w:ind w:firstLine="708"/>
        <w:jc w:val="both"/>
        <w:rPr>
          <w:bCs/>
          <w:sz w:val="24"/>
          <w:szCs w:val="24"/>
        </w:rPr>
      </w:pPr>
    </w:p>
    <w:p w14:paraId="08E6263F" w14:textId="30262EA6" w:rsidR="00DF7906" w:rsidRDefault="00DF7906" w:rsidP="000118CF">
      <w:pPr>
        <w:spacing w:line="300" w:lineRule="auto"/>
        <w:jc w:val="center"/>
        <w:rPr>
          <w:b/>
          <w:sz w:val="24"/>
          <w:szCs w:val="24"/>
        </w:rPr>
      </w:pPr>
      <w:r w:rsidRPr="000118CF">
        <w:rPr>
          <w:b/>
          <w:sz w:val="24"/>
          <w:szCs w:val="24"/>
        </w:rPr>
        <w:t>7.</w:t>
      </w:r>
      <w:r w:rsidR="000118CF" w:rsidRPr="000118CF">
        <w:rPr>
          <w:b/>
          <w:sz w:val="24"/>
          <w:szCs w:val="24"/>
        </w:rPr>
        <w:tab/>
      </w:r>
      <w:r w:rsidRPr="000118CF">
        <w:rPr>
          <w:b/>
          <w:sz w:val="24"/>
          <w:szCs w:val="24"/>
        </w:rPr>
        <w:t>ЗАКЛЮЧИТЕЛЬНЫЕ ПОЛОЖЕНИЯ</w:t>
      </w:r>
    </w:p>
    <w:p w14:paraId="43D863B5" w14:textId="77777777" w:rsidR="000118CF" w:rsidRPr="000118CF" w:rsidRDefault="000118CF" w:rsidP="000118CF">
      <w:pPr>
        <w:spacing w:line="300" w:lineRule="auto"/>
        <w:jc w:val="center"/>
        <w:rPr>
          <w:b/>
          <w:sz w:val="24"/>
          <w:szCs w:val="24"/>
        </w:rPr>
      </w:pPr>
    </w:p>
    <w:p w14:paraId="0056039A" w14:textId="60D9262D" w:rsidR="00DF7906" w:rsidRPr="000118CF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118CF">
        <w:rPr>
          <w:bCs/>
          <w:sz w:val="24"/>
          <w:szCs w:val="24"/>
        </w:rPr>
        <w:t>7.1.</w:t>
      </w:r>
      <w:r w:rsidR="000118CF">
        <w:rPr>
          <w:bCs/>
          <w:sz w:val="24"/>
          <w:szCs w:val="24"/>
        </w:rPr>
        <w:tab/>
      </w:r>
      <w:r w:rsidRPr="000118CF">
        <w:rPr>
          <w:bCs/>
          <w:sz w:val="24"/>
          <w:szCs w:val="24"/>
        </w:rPr>
        <w:t xml:space="preserve">Настоящий Порядок может быть изменен и дополнен решением Правления </w:t>
      </w:r>
      <w:r w:rsidR="00F86ABE" w:rsidRPr="00F86ABE">
        <w:rPr>
          <w:sz w:val="24"/>
          <w:szCs w:val="24"/>
        </w:rPr>
        <w:t>РГО</w:t>
      </w:r>
      <w:r w:rsidR="00F86ABE" w:rsidRPr="000118CF">
        <w:rPr>
          <w:bCs/>
          <w:sz w:val="24"/>
          <w:szCs w:val="24"/>
        </w:rPr>
        <w:t xml:space="preserve"> </w:t>
      </w:r>
      <w:r w:rsidRPr="000118CF">
        <w:rPr>
          <w:bCs/>
          <w:sz w:val="24"/>
          <w:szCs w:val="24"/>
        </w:rPr>
        <w:t xml:space="preserve">по собственной инициативе или по представлению Директора </w:t>
      </w:r>
      <w:r w:rsidR="00F86ABE" w:rsidRPr="00F86ABE">
        <w:rPr>
          <w:sz w:val="24"/>
          <w:szCs w:val="24"/>
        </w:rPr>
        <w:t>РГО</w:t>
      </w:r>
      <w:r w:rsidRPr="000118CF">
        <w:rPr>
          <w:bCs/>
          <w:sz w:val="24"/>
          <w:szCs w:val="24"/>
        </w:rPr>
        <w:t>.</w:t>
      </w:r>
    </w:p>
    <w:p w14:paraId="7ED4CDB5" w14:textId="0FF8A97B" w:rsidR="00DF7906" w:rsidRPr="000118CF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118CF">
        <w:rPr>
          <w:bCs/>
          <w:sz w:val="24"/>
          <w:szCs w:val="24"/>
        </w:rPr>
        <w:t>7.2.</w:t>
      </w:r>
      <w:r w:rsidR="000118CF">
        <w:rPr>
          <w:bCs/>
          <w:sz w:val="24"/>
          <w:szCs w:val="24"/>
        </w:rPr>
        <w:tab/>
      </w:r>
      <w:r w:rsidRPr="000118CF">
        <w:rPr>
          <w:bCs/>
          <w:sz w:val="24"/>
          <w:szCs w:val="24"/>
        </w:rPr>
        <w:t xml:space="preserve">Информация об изменении (дополнении) Порядка доводится до сведения Банков – участников программы в срок не позднее 14 (Четырнадцати) дней с даты их утверждения Правлением </w:t>
      </w:r>
      <w:r w:rsidR="00F86ABE" w:rsidRPr="00F86ABE">
        <w:rPr>
          <w:sz w:val="24"/>
          <w:szCs w:val="24"/>
        </w:rPr>
        <w:t>РГО</w:t>
      </w:r>
      <w:r w:rsidRPr="000118CF">
        <w:rPr>
          <w:bCs/>
          <w:sz w:val="24"/>
          <w:szCs w:val="24"/>
        </w:rPr>
        <w:t>.</w:t>
      </w:r>
    </w:p>
    <w:p w14:paraId="44E4A3BF" w14:textId="3790AEA8" w:rsidR="00DF7906" w:rsidRPr="000118CF" w:rsidRDefault="00DF7906" w:rsidP="000118CF">
      <w:pPr>
        <w:spacing w:line="300" w:lineRule="auto"/>
        <w:ind w:firstLine="708"/>
        <w:jc w:val="both"/>
        <w:rPr>
          <w:bCs/>
          <w:sz w:val="24"/>
          <w:szCs w:val="24"/>
        </w:rPr>
      </w:pPr>
      <w:r w:rsidRPr="000118CF">
        <w:rPr>
          <w:bCs/>
          <w:sz w:val="24"/>
          <w:szCs w:val="24"/>
        </w:rPr>
        <w:t>7.3.</w:t>
      </w:r>
      <w:r w:rsidR="000118CF">
        <w:rPr>
          <w:bCs/>
          <w:sz w:val="24"/>
          <w:szCs w:val="24"/>
        </w:rPr>
        <w:tab/>
      </w:r>
      <w:r w:rsidRPr="000118CF">
        <w:rPr>
          <w:bCs/>
          <w:sz w:val="24"/>
          <w:szCs w:val="24"/>
        </w:rPr>
        <w:t xml:space="preserve">При необходимости, в связи с внесением в настоящий Порядок изменений и дополнений, вносятся изменения и дополнения в заключенные между </w:t>
      </w:r>
      <w:r w:rsidR="00F86ABE" w:rsidRPr="00F86ABE">
        <w:rPr>
          <w:sz w:val="24"/>
          <w:szCs w:val="24"/>
        </w:rPr>
        <w:t>РГО</w:t>
      </w:r>
      <w:r w:rsidR="00F86ABE" w:rsidRPr="000118CF">
        <w:rPr>
          <w:bCs/>
          <w:sz w:val="24"/>
          <w:szCs w:val="24"/>
        </w:rPr>
        <w:t xml:space="preserve"> </w:t>
      </w:r>
      <w:r w:rsidRPr="000118CF">
        <w:rPr>
          <w:bCs/>
          <w:sz w:val="24"/>
          <w:szCs w:val="24"/>
        </w:rPr>
        <w:t>и Банком Соглашения.</w:t>
      </w:r>
    </w:p>
    <w:p w14:paraId="1D770EEE" w14:textId="4C202F2F" w:rsidR="000118CF" w:rsidRDefault="000118CF" w:rsidP="000118CF">
      <w:pPr>
        <w:spacing w:line="300" w:lineRule="auto"/>
        <w:jc w:val="both"/>
        <w:rPr>
          <w:bCs/>
          <w:sz w:val="24"/>
          <w:szCs w:val="24"/>
        </w:rPr>
      </w:pPr>
    </w:p>
    <w:p w14:paraId="09BEF19F" w14:textId="7D48288A" w:rsidR="00396EBB" w:rsidRDefault="00396EBB" w:rsidP="000118CF">
      <w:pPr>
        <w:spacing w:line="300" w:lineRule="auto"/>
        <w:jc w:val="both"/>
        <w:rPr>
          <w:bCs/>
          <w:sz w:val="24"/>
          <w:szCs w:val="24"/>
        </w:rPr>
      </w:pPr>
    </w:p>
    <w:p w14:paraId="544836C9" w14:textId="716A9236" w:rsidR="00396EBB" w:rsidRDefault="00396EBB" w:rsidP="000118CF">
      <w:pPr>
        <w:spacing w:line="300" w:lineRule="auto"/>
        <w:jc w:val="both"/>
        <w:rPr>
          <w:bCs/>
          <w:sz w:val="24"/>
          <w:szCs w:val="24"/>
        </w:rPr>
      </w:pPr>
    </w:p>
    <w:p w14:paraId="20780F9D" w14:textId="77777777" w:rsidR="00396EBB" w:rsidRPr="000118CF" w:rsidRDefault="00396EBB" w:rsidP="000118CF">
      <w:pPr>
        <w:spacing w:line="300" w:lineRule="auto"/>
        <w:jc w:val="both"/>
        <w:rPr>
          <w:bCs/>
          <w:sz w:val="24"/>
          <w:szCs w:val="24"/>
        </w:rPr>
      </w:pPr>
    </w:p>
    <w:p w14:paraId="699F7C90" w14:textId="0024C67A" w:rsidR="00DF7906" w:rsidRPr="000118CF" w:rsidRDefault="00DF7906" w:rsidP="000118CF">
      <w:pPr>
        <w:spacing w:line="300" w:lineRule="auto"/>
        <w:jc w:val="both"/>
        <w:rPr>
          <w:b/>
          <w:sz w:val="24"/>
          <w:szCs w:val="24"/>
        </w:rPr>
      </w:pPr>
      <w:r w:rsidRPr="000118CF">
        <w:rPr>
          <w:b/>
          <w:sz w:val="24"/>
          <w:szCs w:val="24"/>
        </w:rPr>
        <w:t xml:space="preserve">Директор </w:t>
      </w:r>
      <w:r w:rsidR="00F86ABE">
        <w:rPr>
          <w:b/>
          <w:sz w:val="24"/>
          <w:szCs w:val="24"/>
        </w:rPr>
        <w:t xml:space="preserve">АНО «РГО </w:t>
      </w:r>
      <w:proofErr w:type="gramStart"/>
      <w:r w:rsidR="00F86ABE">
        <w:rPr>
          <w:b/>
          <w:sz w:val="24"/>
          <w:szCs w:val="24"/>
        </w:rPr>
        <w:t>ПО»</w:t>
      </w:r>
      <w:r w:rsidRPr="000118CF">
        <w:rPr>
          <w:b/>
          <w:sz w:val="24"/>
          <w:szCs w:val="24"/>
        </w:rPr>
        <w:t xml:space="preserve">   </w:t>
      </w:r>
      <w:proofErr w:type="gramEnd"/>
      <w:r w:rsidRPr="000118CF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F86ABE">
        <w:rPr>
          <w:b/>
          <w:sz w:val="24"/>
          <w:szCs w:val="24"/>
        </w:rPr>
        <w:t>_____________</w:t>
      </w:r>
    </w:p>
    <w:sectPr w:rsidR="00DF7906" w:rsidRPr="000118CF" w:rsidSect="00F86AB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3EF9"/>
    <w:multiLevelType w:val="multilevel"/>
    <w:tmpl w:val="4328ACE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74" w:hanging="76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72" w:hanging="7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6C245EF7"/>
    <w:multiLevelType w:val="hybridMultilevel"/>
    <w:tmpl w:val="81C4D398"/>
    <w:lvl w:ilvl="0" w:tplc="1DDE207C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22272865">
    <w:abstractNumId w:val="1"/>
  </w:num>
  <w:num w:numId="2" w16cid:durableId="99264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85"/>
    <w:rsid w:val="000118CF"/>
    <w:rsid w:val="000C30A3"/>
    <w:rsid w:val="00101924"/>
    <w:rsid w:val="00175A22"/>
    <w:rsid w:val="00282F4F"/>
    <w:rsid w:val="00396EBB"/>
    <w:rsid w:val="00422C85"/>
    <w:rsid w:val="00534F19"/>
    <w:rsid w:val="00635F7E"/>
    <w:rsid w:val="006A48D6"/>
    <w:rsid w:val="00914060"/>
    <w:rsid w:val="00930462"/>
    <w:rsid w:val="00945696"/>
    <w:rsid w:val="00970096"/>
    <w:rsid w:val="009E072C"/>
    <w:rsid w:val="00AD537D"/>
    <w:rsid w:val="00B34518"/>
    <w:rsid w:val="00B828D2"/>
    <w:rsid w:val="00BE7241"/>
    <w:rsid w:val="00DF7906"/>
    <w:rsid w:val="00EE334F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A605"/>
  <w15:chartTrackingRefBased/>
  <w15:docId w15:val="{08464D5A-9F2D-49F9-8B16-CB5ECEE5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F79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2">
    <w:name w:val="Body Text 2"/>
    <w:basedOn w:val="a"/>
    <w:link w:val="20"/>
    <w:rsid w:val="00DF79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906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3">
    <w:name w:val="List Paragraph"/>
    <w:basedOn w:val="a"/>
    <w:qFormat/>
    <w:rsid w:val="00DF7906"/>
    <w:pPr>
      <w:suppressAutoHyphens w:val="0"/>
      <w:ind w:left="720"/>
    </w:pPr>
    <w:rPr>
      <w:sz w:val="20"/>
      <w:szCs w:val="20"/>
      <w:lang w:eastAsia="ru-RU"/>
    </w:rPr>
  </w:style>
  <w:style w:type="table" w:styleId="a4">
    <w:name w:val="Table Grid"/>
    <w:basedOn w:val="a1"/>
    <w:uiPriority w:val="39"/>
    <w:rsid w:val="00DF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2022-04-08T11:44:00Z</cp:lastPrinted>
  <dcterms:created xsi:type="dcterms:W3CDTF">2022-04-11T08:28:00Z</dcterms:created>
  <dcterms:modified xsi:type="dcterms:W3CDTF">2022-04-11T08:28:00Z</dcterms:modified>
</cp:coreProperties>
</file>